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Bdr/>
        <w:spacing w:after="0" w:line="276" w:lineRule="auto"/>
        <w:ind/>
        <w:contextualSpacing w:val="true"/>
        <w:jc w:val="center"/>
        <w:rPr>
          <w:rFonts w:ascii="Book Antiqua" w:hAnsi="Book Antiqua" w:cs="Times New Roman"/>
          <w:b/>
          <w:sz w:val="28"/>
          <w:szCs w:val="28"/>
          <w:u w:val="single"/>
        </w:rPr>
      </w:pPr>
      <w:r>
        <w:rPr>
          <w:rFonts w:ascii="Book Antiqua" w:hAnsi="Book Antiqua" w:cs="Times New Roman"/>
          <w:b/>
          <w:sz w:val="28"/>
          <w:szCs w:val="28"/>
          <w:u w:val="single"/>
        </w:rPr>
        <w:t xml:space="preserve">Отчет </w:t>
      </w:r>
      <w:r>
        <w:rPr>
          <w:rFonts w:ascii="Book Antiqua" w:hAnsi="Book Antiqua" w:cs="Times New Roman"/>
          <w:b/>
          <w:sz w:val="28"/>
          <w:szCs w:val="28"/>
          <w:u w:val="single"/>
        </w:rPr>
      </w:r>
    </w:p>
    <w:p>
      <w:pPr>
        <w:pBdr/>
        <w:spacing w:after="0" w:line="276" w:lineRule="auto"/>
        <w:ind/>
        <w:contextualSpacing w:val="true"/>
        <w:jc w:val="center"/>
        <w:rPr>
          <w:rFonts w:ascii="Book Antiqua" w:hAnsi="Book Antiqua" w:cs="Times New Roman"/>
          <w:b/>
          <w:bCs/>
          <w:sz w:val="28"/>
          <w:szCs w:val="28"/>
          <w:highlight w:val="none"/>
          <w:u w:val="single"/>
        </w:rPr>
      </w:pPr>
      <w:r>
        <w:rPr>
          <w:rFonts w:ascii="Book Antiqua" w:hAnsi="Book Antiqua" w:cs="Times New Roman"/>
          <w:b/>
          <w:sz w:val="28"/>
          <w:szCs w:val="28"/>
          <w:u w:val="single"/>
        </w:rPr>
        <w:t xml:space="preserve"> </w:t>
      </w:r>
      <w:r>
        <w:rPr>
          <w:rFonts w:ascii="Book Antiqua" w:hAnsi="Book Antiqua" w:cs="Times New Roman"/>
          <w:b/>
          <w:sz w:val="28"/>
          <w:szCs w:val="28"/>
          <w:u w:val="single"/>
        </w:rPr>
        <w:t xml:space="preserve">профориентационной</w:t>
      </w:r>
      <w:r>
        <w:rPr>
          <w:rFonts w:ascii="Book Antiqua" w:hAnsi="Book Antiqua" w:cs="Times New Roman"/>
          <w:b/>
          <w:sz w:val="28"/>
          <w:szCs w:val="28"/>
          <w:u w:val="single"/>
        </w:rPr>
        <w:t xml:space="preserve"> работы</w:t>
      </w:r>
      <w:r>
        <w:rPr>
          <w:rFonts w:ascii="Book Antiqua" w:hAnsi="Book Antiqua" w:cs="Times New Roman"/>
          <w:b/>
          <w:sz w:val="28"/>
          <w:szCs w:val="28"/>
          <w:u w:val="single"/>
        </w:rPr>
        <w:t xml:space="preserve"> </w:t>
      </w:r>
      <w:r>
        <w:rPr>
          <w:rFonts w:ascii="Book Antiqua" w:hAnsi="Book Antiqua" w:cs="Times New Roman"/>
          <w:b/>
          <w:sz w:val="28"/>
          <w:szCs w:val="28"/>
          <w:u w:val="single"/>
        </w:rPr>
        <w:t xml:space="preserve">за 2023 - 2024</w:t>
      </w:r>
      <w:r>
        <w:rPr>
          <w:rFonts w:ascii="Book Antiqua" w:hAnsi="Book Antiqua" w:cs="Times New Roman"/>
          <w:b/>
          <w:sz w:val="28"/>
          <w:szCs w:val="28"/>
          <w:u w:val="single"/>
        </w:rPr>
        <w:t xml:space="preserve"> учебный год.</w:t>
      </w:r>
      <w:r>
        <w:rPr>
          <w:rFonts w:ascii="Book Antiqua" w:hAnsi="Book Antiqua" w:cs="Times New Roman"/>
          <w:b/>
          <w:bCs/>
          <w:sz w:val="28"/>
          <w:szCs w:val="28"/>
          <w:highlight w:val="none"/>
          <w:u w:val="single"/>
        </w:rPr>
      </w:r>
    </w:p>
    <w:p>
      <w:pPr>
        <w:pBdr/>
        <w:spacing w:after="0" w:line="276" w:lineRule="auto"/>
        <w:ind/>
        <w:contextualSpacing w:val="true"/>
        <w:jc w:val="center"/>
        <w:rPr>
          <w:rFonts w:ascii="Book Antiqua" w:hAnsi="Book Antiqua" w:cs="Times New Roman"/>
          <w:b/>
          <w:bCs/>
          <w:sz w:val="28"/>
          <w:szCs w:val="28"/>
          <w:u w:val="single"/>
        </w:rPr>
      </w:pPr>
      <w:r>
        <w:rPr>
          <w:rFonts w:ascii="Book Antiqua" w:hAnsi="Book Antiqua" w:cs="Times New Roman"/>
          <w:b/>
          <w:sz w:val="28"/>
          <w:szCs w:val="28"/>
          <w:highlight w:val="none"/>
          <w:u w:val="single"/>
        </w:rPr>
        <w:t xml:space="preserve">МБОУ ЛИЦЕЙ № 39 г.Махачкала</w:t>
      </w:r>
      <w:r>
        <w:rPr>
          <w:rFonts w:ascii="Book Antiqua" w:hAnsi="Book Antiqua" w:cs="Times New Roman"/>
          <w:b/>
          <w:sz w:val="28"/>
          <w:szCs w:val="28"/>
          <w:highlight w:val="none"/>
          <w:u w:val="single"/>
        </w:rPr>
      </w:r>
    </w:p>
    <w:p>
      <w:pPr>
        <w:pBdr/>
        <w:spacing w:after="0" w:line="276" w:lineRule="auto"/>
        <w:ind/>
        <w:contextualSpacing w:val="true"/>
        <w:jc w:val="center"/>
        <w:rPr>
          <w:rFonts w:ascii="Book Antiqua" w:hAnsi="Book Antiqua" w:cs="Times New Roman"/>
          <w:b/>
          <w:sz w:val="28"/>
          <w:szCs w:val="28"/>
          <w:u w:val="single"/>
        </w:rPr>
      </w:pPr>
      <w:r>
        <w:rPr>
          <w:rFonts w:ascii="Book Antiqua" w:hAnsi="Book Antiqua" w:cs="Times New Roman"/>
          <w:b/>
          <w:sz w:val="28"/>
          <w:szCs w:val="28"/>
          <w:u w:val="single"/>
        </w:rPr>
      </w:r>
      <w:r>
        <w:rPr>
          <w:rFonts w:ascii="Book Antiqua" w:hAnsi="Book Antiqua" w:cs="Times New Roman"/>
          <w:b/>
          <w:sz w:val="28"/>
          <w:szCs w:val="28"/>
          <w:u w:val="single"/>
        </w:rPr>
      </w:r>
    </w:p>
    <w:p>
      <w:pPr>
        <w:pStyle w:val="631"/>
        <w:pBdr/>
        <w:shd w:val="clear" w:color="auto" w:fill="ffffff"/>
        <w:spacing w:after="0" w:afterAutospacing="0" w:before="0" w:beforeAutospacing="0" w:line="276" w:lineRule="auto"/>
        <w:ind w:firstLine="708"/>
        <w:contextualSpacing w:val="true"/>
        <w:jc w:val="both"/>
        <w:rPr>
          <w:rFonts w:ascii="Book Antiqua" w:hAnsi="Book Antiqua"/>
          <w:color w:val="000000"/>
          <w:sz w:val="28"/>
          <w:szCs w:val="28"/>
        </w:rPr>
      </w:pPr>
      <w:r>
        <w:rPr>
          <w:rFonts w:ascii="Book Antiqua" w:hAnsi="Book Antiqua"/>
          <w:color w:val="000000"/>
          <w:sz w:val="28"/>
          <w:szCs w:val="28"/>
        </w:rPr>
        <w:t xml:space="preserve">Проблема выбора профессии сто</w:t>
      </w:r>
      <w:r>
        <w:rPr>
          <w:rFonts w:ascii="Book Antiqua" w:hAnsi="Book Antiqua"/>
          <w:color w:val="000000"/>
          <w:sz w:val="28"/>
          <w:szCs w:val="28"/>
        </w:rPr>
        <w:t xml:space="preserve">ит перед старшеклассниками всегда, а сейчас она становится особо актуальной в связи с изменениями, происходящими в нашем обществе. О множестве новых профессий школьники имеют мало информации, да и традиционные профессии претерпевают существенные изменения.</w:t>
      </w:r>
      <w:r>
        <w:rPr>
          <w:rFonts w:ascii="Book Antiqua" w:hAnsi="Book Antiqua"/>
          <w:color w:val="000000"/>
          <w:sz w:val="28"/>
          <w:szCs w:val="28"/>
        </w:rPr>
      </w:r>
    </w:p>
    <w:p>
      <w:pPr>
        <w:pStyle w:val="631"/>
        <w:pBdr/>
        <w:shd w:val="clear" w:color="auto" w:fill="ffffff"/>
        <w:spacing w:after="0" w:afterAutospacing="0" w:before="0" w:beforeAutospacing="0" w:line="276" w:lineRule="auto"/>
        <w:ind w:firstLine="708"/>
        <w:contextualSpacing w:val="true"/>
        <w:jc w:val="both"/>
        <w:rPr>
          <w:rFonts w:ascii="Book Antiqua" w:hAnsi="Book Antiqua"/>
          <w:color w:val="000000"/>
          <w:sz w:val="28"/>
          <w:szCs w:val="28"/>
        </w:rPr>
      </w:pPr>
      <w:r>
        <w:rPr>
          <w:rFonts w:ascii="Book Antiqua" w:hAnsi="Book Antiqua"/>
          <w:color w:val="000000"/>
          <w:sz w:val="28"/>
          <w:szCs w:val="28"/>
        </w:rPr>
        <w:t xml:space="preserve">Всем ясно, что профессиональный выбор, сделанный с учётом таких факторов, как запрос рынка труда, требования</w:t>
      </w:r>
      <w:r>
        <w:rPr>
          <w:rFonts w:ascii="Book Antiqua" w:hAnsi="Book Antiqua"/>
          <w:color w:val="000000"/>
          <w:sz w:val="28"/>
          <w:szCs w:val="28"/>
        </w:rPr>
        <w:t xml:space="preserve"> профессии к человеку и его индивидуальным особенностям, становится важнейшим условием успешного освоения профессии, гармоничного вхождения в трудовую деятельность, формирования конкурентоспособного профессионала, в конечном счёте – благополучия его семьи.</w:t>
      </w:r>
      <w:r>
        <w:rPr>
          <w:rFonts w:ascii="Book Antiqua" w:hAnsi="Book Antiqua"/>
          <w:color w:val="000000"/>
          <w:sz w:val="28"/>
          <w:szCs w:val="28"/>
        </w:rPr>
      </w:r>
    </w:p>
    <w:p>
      <w:pPr>
        <w:pBdr/>
        <w:spacing w:after="0" w:line="276" w:lineRule="auto"/>
        <w:ind w:firstLine="709"/>
        <w:contextualSpacing w:val="true"/>
        <w:jc w:val="both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sz w:val="28"/>
          <w:szCs w:val="28"/>
        </w:rPr>
        <w:t xml:space="preserve">Цели </w:t>
      </w:r>
      <w:r>
        <w:rPr>
          <w:rFonts w:ascii="Book Antiqua" w:hAnsi="Book Antiqua" w:cs="Times New Roman"/>
          <w:sz w:val="28"/>
          <w:szCs w:val="28"/>
        </w:rPr>
        <w:t xml:space="preserve">профориентационной</w:t>
      </w:r>
      <w:r>
        <w:rPr>
          <w:rFonts w:ascii="Book Antiqua" w:hAnsi="Book Antiqua" w:cs="Times New Roman"/>
          <w:sz w:val="28"/>
          <w:szCs w:val="28"/>
        </w:rPr>
        <w:t xml:space="preserve"> работы в школе: </w:t>
      </w:r>
      <w:r>
        <w:rPr>
          <w:rFonts w:ascii="Book Antiqua" w:hAnsi="Book Antiqua" w:cs="Times New Roman"/>
          <w:sz w:val="28"/>
          <w:szCs w:val="28"/>
        </w:rPr>
      </w:r>
    </w:p>
    <w:p>
      <w:pPr>
        <w:pBdr/>
        <w:spacing w:after="0" w:line="276" w:lineRule="auto"/>
        <w:ind w:firstLine="709"/>
        <w:contextualSpacing w:val="true"/>
        <w:jc w:val="both"/>
        <w:rPr>
          <w:rFonts w:ascii="Book Antiqua" w:hAnsi="Book Antiqua" w:cs="Times New Roman"/>
          <w:sz w:val="28"/>
          <w:szCs w:val="28"/>
        </w:rPr>
      </w:pPr>
      <w:r>
        <w:rPr>
          <w:rFonts w:ascii="Symbol" w:hAnsi="Symbol" w:eastAsia="Symbol" w:cs="Symbol"/>
          <w:sz w:val="28"/>
          <w:szCs w:val="28"/>
        </w:rPr>
        <w:t xml:space="preserve">·</w:t>
      </w:r>
      <w:r>
        <w:rPr>
          <w:rFonts w:ascii="Book Antiqua" w:hAnsi="Book Antiqua" w:cs="Times New Roman"/>
          <w:sz w:val="28"/>
          <w:szCs w:val="28"/>
        </w:rPr>
        <w:t xml:space="preserve"> Оказание </w:t>
      </w:r>
      <w:r>
        <w:rPr>
          <w:rFonts w:ascii="Book Antiqua" w:hAnsi="Book Antiqua" w:cs="Times New Roman"/>
          <w:sz w:val="28"/>
          <w:szCs w:val="28"/>
        </w:rPr>
        <w:t xml:space="preserve">профориентационной</w:t>
      </w:r>
      <w:r>
        <w:rPr>
          <w:rFonts w:ascii="Book Antiqua" w:hAnsi="Book Antiqua" w:cs="Times New Roman"/>
          <w:sz w:val="28"/>
          <w:szCs w:val="28"/>
        </w:rPr>
        <w:t xml:space="preserve"> поддержки обучающимся в процессе выбора профиля обучения и сферы будущей профессиональной деятельности. </w:t>
      </w:r>
      <w:r>
        <w:rPr>
          <w:rFonts w:ascii="Book Antiqua" w:hAnsi="Book Antiqua" w:cs="Times New Roman"/>
          <w:sz w:val="28"/>
          <w:szCs w:val="28"/>
        </w:rPr>
      </w:r>
    </w:p>
    <w:p>
      <w:pPr>
        <w:pBdr/>
        <w:spacing w:after="0" w:line="276" w:lineRule="auto"/>
        <w:ind w:firstLine="709"/>
        <w:contextualSpacing w:val="true"/>
        <w:jc w:val="both"/>
        <w:rPr>
          <w:rFonts w:ascii="Book Antiqua" w:hAnsi="Book Antiqua" w:cs="Times New Roman"/>
          <w:sz w:val="28"/>
          <w:szCs w:val="28"/>
        </w:rPr>
      </w:pPr>
      <w:r>
        <w:rPr>
          <w:rFonts w:ascii="Symbol" w:hAnsi="Symbol" w:eastAsia="Symbol" w:cs="Symbol"/>
          <w:sz w:val="28"/>
          <w:szCs w:val="28"/>
        </w:rPr>
        <w:t xml:space="preserve">·</w:t>
      </w:r>
      <w:r>
        <w:rPr>
          <w:rFonts w:ascii="Book Antiqua" w:hAnsi="Book Antiqua" w:cs="Times New Roman"/>
          <w:sz w:val="28"/>
          <w:szCs w:val="28"/>
        </w:rPr>
        <w:t xml:space="preserve"> Выработка у школьников сознательного отношения к труду,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труда. Основные задачи </w:t>
      </w:r>
      <w:r>
        <w:rPr>
          <w:rFonts w:ascii="Book Antiqua" w:hAnsi="Book Antiqua" w:cs="Times New Roman"/>
          <w:sz w:val="28"/>
          <w:szCs w:val="28"/>
        </w:rPr>
        <w:t xml:space="preserve">профориентационной</w:t>
      </w:r>
      <w:r>
        <w:rPr>
          <w:rFonts w:ascii="Book Antiqua" w:hAnsi="Book Antiqua" w:cs="Times New Roman"/>
          <w:sz w:val="28"/>
          <w:szCs w:val="28"/>
        </w:rPr>
        <w:t xml:space="preserve"> работы в школе: </w:t>
      </w:r>
      <w:r>
        <w:rPr>
          <w:rFonts w:ascii="Book Antiqua" w:hAnsi="Book Antiqua" w:cs="Times New Roman"/>
          <w:sz w:val="28"/>
          <w:szCs w:val="28"/>
        </w:rPr>
      </w:r>
    </w:p>
    <w:p>
      <w:pPr>
        <w:pBdr/>
        <w:spacing w:after="0" w:line="276" w:lineRule="auto"/>
        <w:ind w:firstLine="709"/>
        <w:contextualSpacing w:val="true"/>
        <w:jc w:val="both"/>
        <w:rPr>
          <w:rFonts w:ascii="Book Antiqua" w:hAnsi="Book Antiqua" w:cs="Times New Roman"/>
          <w:sz w:val="28"/>
          <w:szCs w:val="28"/>
        </w:rPr>
      </w:pPr>
      <w:r>
        <w:rPr>
          <w:rFonts w:ascii="Symbol" w:hAnsi="Symbol" w:eastAsia="Symbol" w:cs="Symbol"/>
          <w:sz w:val="28"/>
          <w:szCs w:val="28"/>
        </w:rPr>
        <w:t xml:space="preserve">·</w:t>
      </w:r>
      <w:r>
        <w:rPr>
          <w:rFonts w:ascii="Book Antiqua" w:hAnsi="Book Antiqua" w:cs="Times New Roman"/>
          <w:sz w:val="28"/>
          <w:szCs w:val="28"/>
        </w:rPr>
        <w:t xml:space="preserve"> формирование осознанного выбора будущей профессии и возможностей реализации собственных жизненных планов; </w:t>
      </w:r>
      <w:r>
        <w:rPr>
          <w:rFonts w:ascii="Book Antiqua" w:hAnsi="Book Antiqua" w:cs="Times New Roman"/>
          <w:sz w:val="28"/>
          <w:szCs w:val="28"/>
        </w:rPr>
      </w:r>
    </w:p>
    <w:p>
      <w:pPr>
        <w:pBdr/>
        <w:spacing w:after="0" w:line="276" w:lineRule="auto"/>
        <w:ind w:firstLine="709"/>
        <w:contextualSpacing w:val="true"/>
        <w:jc w:val="both"/>
        <w:rPr>
          <w:rFonts w:ascii="Book Antiqua" w:hAnsi="Book Antiqua" w:cs="Times New Roman"/>
          <w:sz w:val="28"/>
          <w:szCs w:val="28"/>
        </w:rPr>
      </w:pPr>
      <w:r>
        <w:rPr>
          <w:rFonts w:ascii="Symbol" w:hAnsi="Symbol" w:eastAsia="Symbol" w:cs="Symbol"/>
          <w:sz w:val="28"/>
          <w:szCs w:val="28"/>
        </w:rPr>
        <w:t xml:space="preserve">·</w:t>
      </w:r>
      <w:r>
        <w:rPr>
          <w:rFonts w:ascii="Book Antiqua" w:hAnsi="Book Antiqua" w:cs="Times New Roman"/>
          <w:sz w:val="28"/>
          <w:szCs w:val="28"/>
        </w:rPr>
        <w:t xml:space="preserve"> формирование отношения к профессиональной деятельности как возможности участия в решении личных, общественных, государственных, общенациональных проблем, </w:t>
      </w:r>
      <w:r>
        <w:rPr>
          <w:rFonts w:ascii="Book Antiqua" w:hAnsi="Book Antiqua" w:cs="Times New Roman"/>
          <w:sz w:val="28"/>
          <w:szCs w:val="28"/>
        </w:rPr>
      </w:r>
    </w:p>
    <w:p>
      <w:pPr>
        <w:pBdr/>
        <w:spacing w:after="0" w:line="276" w:lineRule="auto"/>
        <w:ind w:firstLine="709"/>
        <w:contextualSpacing w:val="true"/>
        <w:jc w:val="both"/>
        <w:rPr>
          <w:rFonts w:ascii="Book Antiqua" w:hAnsi="Book Antiqua" w:cs="Times New Roman"/>
          <w:sz w:val="28"/>
          <w:szCs w:val="28"/>
        </w:rPr>
      </w:pPr>
      <w:r>
        <w:rPr>
          <w:rFonts w:ascii="Symbol" w:hAnsi="Symbol" w:eastAsia="Symbol" w:cs="Symbol"/>
          <w:sz w:val="28"/>
          <w:szCs w:val="28"/>
        </w:rPr>
        <w:t xml:space="preserve">·</w:t>
      </w:r>
      <w:r>
        <w:rPr>
          <w:rFonts w:ascii="Book Antiqua" w:hAnsi="Book Antiqua" w:cs="Times New Roman"/>
          <w:sz w:val="28"/>
          <w:szCs w:val="28"/>
        </w:rPr>
        <w:t xml:space="preserve"> воспитания у детей уважения к труду и людям труда, трудовым достижениям;</w:t>
      </w:r>
      <w:r>
        <w:rPr>
          <w:rFonts w:ascii="Book Antiqua" w:hAnsi="Book Antiqua" w:cs="Times New Roman"/>
          <w:sz w:val="28"/>
          <w:szCs w:val="28"/>
        </w:rPr>
      </w:r>
    </w:p>
    <w:p>
      <w:pPr>
        <w:pBdr/>
        <w:spacing w:after="0" w:line="276" w:lineRule="auto"/>
        <w:ind w:firstLine="709"/>
        <w:contextualSpacing w:val="true"/>
        <w:jc w:val="both"/>
        <w:rPr>
          <w:rFonts w:ascii="Book Antiqua" w:hAnsi="Book Antiqua" w:cs="Times New Roman"/>
          <w:sz w:val="28"/>
          <w:szCs w:val="28"/>
        </w:rPr>
      </w:pPr>
      <w:r>
        <w:rPr>
          <w:rFonts w:ascii="Symbol" w:hAnsi="Symbol" w:eastAsia="Symbol" w:cs="Symbol"/>
          <w:sz w:val="28"/>
          <w:szCs w:val="28"/>
        </w:rPr>
        <w:t xml:space="preserve">·</w:t>
      </w:r>
      <w:r>
        <w:rPr>
          <w:rFonts w:ascii="Book Antiqua" w:hAnsi="Book Antiqua" w:cs="Times New Roman"/>
          <w:sz w:val="28"/>
          <w:szCs w:val="28"/>
        </w:rPr>
        <w:t xml:space="preserve"> формирования у детей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обязанностей. </w:t>
      </w:r>
      <w:r>
        <w:rPr>
          <w:rFonts w:ascii="Book Antiqua" w:hAnsi="Book Antiqua" w:cs="Times New Roman"/>
          <w:sz w:val="28"/>
          <w:szCs w:val="28"/>
        </w:rPr>
      </w:r>
    </w:p>
    <w:p>
      <w:pPr>
        <w:pBdr/>
        <w:spacing w:after="0" w:line="276" w:lineRule="auto"/>
        <w:ind w:firstLine="709"/>
        <w:contextualSpacing w:val="true"/>
        <w:jc w:val="both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sz w:val="28"/>
          <w:szCs w:val="28"/>
        </w:rPr>
        <w:t xml:space="preserve">При организации </w:t>
      </w:r>
      <w:r>
        <w:rPr>
          <w:rFonts w:ascii="Book Antiqua" w:hAnsi="Book Antiqua" w:cs="Times New Roman"/>
          <w:sz w:val="28"/>
          <w:szCs w:val="28"/>
        </w:rPr>
        <w:t xml:space="preserve">профориентационной</w:t>
      </w:r>
      <w:r>
        <w:rPr>
          <w:rFonts w:ascii="Book Antiqua" w:hAnsi="Book Antiqua" w:cs="Times New Roman"/>
          <w:sz w:val="28"/>
          <w:szCs w:val="28"/>
        </w:rPr>
        <w:t xml:space="preserve"> работы в школе соблюдаются следующие принципы: </w:t>
      </w:r>
      <w:r>
        <w:rPr>
          <w:rFonts w:ascii="Book Antiqua" w:hAnsi="Book Antiqua" w:cs="Times New Roman"/>
          <w:sz w:val="28"/>
          <w:szCs w:val="28"/>
        </w:rPr>
      </w:r>
    </w:p>
    <w:p>
      <w:pPr>
        <w:pBdr/>
        <w:spacing w:after="0" w:line="276" w:lineRule="auto"/>
        <w:ind w:firstLine="709"/>
        <w:contextualSpacing w:val="true"/>
        <w:jc w:val="both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sz w:val="28"/>
          <w:szCs w:val="28"/>
        </w:rPr>
        <w:t xml:space="preserve">1) Систематичность и преемственность - </w:t>
      </w:r>
      <w:r>
        <w:rPr>
          <w:rFonts w:ascii="Book Antiqua" w:hAnsi="Book Antiqua" w:cs="Times New Roman"/>
          <w:sz w:val="28"/>
          <w:szCs w:val="28"/>
        </w:rPr>
        <w:t xml:space="preserve">профориентационная</w:t>
      </w:r>
      <w:r>
        <w:rPr>
          <w:rFonts w:ascii="Book Antiqua" w:hAnsi="Book Antiqua" w:cs="Times New Roman"/>
          <w:sz w:val="28"/>
          <w:szCs w:val="28"/>
        </w:rPr>
        <w:t xml:space="preserve"> работа не ограничивается работой только с обучающимися выпускных классов. Эта работа ведется с 6 по 11 классы</w:t>
      </w:r>
      <w:r>
        <w:rPr>
          <w:rFonts w:ascii="Book Antiqua" w:hAnsi="Book Antiqua" w:cs="Times New Roman"/>
          <w:sz w:val="28"/>
          <w:szCs w:val="28"/>
        </w:rPr>
        <w:t xml:space="preserve"> </w:t>
      </w:r>
      <w:r>
        <w:rPr>
          <w:rFonts w:ascii="Book Antiqua" w:hAnsi="Book Antiqua" w:cs="Times New Roman"/>
          <w:sz w:val="28"/>
          <w:szCs w:val="28"/>
        </w:rPr>
      </w:r>
    </w:p>
    <w:p>
      <w:pPr>
        <w:pBdr/>
        <w:spacing w:after="0" w:line="276" w:lineRule="auto"/>
        <w:ind w:firstLine="709"/>
        <w:contextualSpacing w:val="true"/>
        <w:jc w:val="both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sz w:val="28"/>
          <w:szCs w:val="28"/>
        </w:rPr>
        <w:t xml:space="preserve">2) Дифференцированный и индивидуальный подход к обучающимся в зависимости от возраста и уровня </w:t>
      </w:r>
      <w:r>
        <w:rPr>
          <w:rFonts w:ascii="Book Antiqua" w:hAnsi="Book Antiqua" w:cs="Times New Roman"/>
          <w:sz w:val="28"/>
          <w:szCs w:val="28"/>
        </w:rPr>
        <w:t xml:space="preserve">сформированности</w:t>
      </w:r>
      <w:r>
        <w:rPr>
          <w:rFonts w:ascii="Book Antiqua" w:hAnsi="Book Antiqua" w:cs="Times New Roman"/>
          <w:sz w:val="28"/>
          <w:szCs w:val="28"/>
        </w:rPr>
        <w:t xml:space="preserve"> их интересов, от различий в ценностных ориентациях и жизненных планах, от уровня успеваемости. </w:t>
      </w:r>
      <w:r>
        <w:rPr>
          <w:rFonts w:ascii="Book Antiqua" w:hAnsi="Book Antiqua" w:cs="Times New Roman"/>
          <w:sz w:val="28"/>
          <w:szCs w:val="28"/>
        </w:rPr>
      </w:r>
    </w:p>
    <w:p>
      <w:pPr>
        <w:pBdr/>
        <w:spacing w:after="0" w:line="276" w:lineRule="auto"/>
        <w:ind w:firstLine="709"/>
        <w:contextualSpacing w:val="true"/>
        <w:jc w:val="both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sz w:val="28"/>
          <w:szCs w:val="28"/>
        </w:rPr>
        <w:t xml:space="preserve">3) Оптимальное сочетание массовых, групповых и индивидуальных форм </w:t>
      </w:r>
      <w:r>
        <w:rPr>
          <w:rFonts w:ascii="Book Antiqua" w:hAnsi="Book Antiqua" w:cs="Times New Roman"/>
          <w:sz w:val="28"/>
          <w:szCs w:val="28"/>
        </w:rPr>
        <w:t xml:space="preserve">профориентационной</w:t>
      </w:r>
      <w:r>
        <w:rPr>
          <w:rFonts w:ascii="Book Antiqua" w:hAnsi="Book Antiqua" w:cs="Times New Roman"/>
          <w:sz w:val="28"/>
          <w:szCs w:val="28"/>
        </w:rPr>
        <w:t xml:space="preserve"> работы с обучающимися и родителями. </w:t>
      </w:r>
      <w:r>
        <w:rPr>
          <w:rFonts w:ascii="Book Antiqua" w:hAnsi="Book Antiqua" w:cs="Times New Roman"/>
          <w:sz w:val="28"/>
          <w:szCs w:val="28"/>
        </w:rPr>
      </w:r>
    </w:p>
    <w:p>
      <w:pPr>
        <w:pBdr/>
        <w:spacing w:after="0" w:line="276" w:lineRule="auto"/>
        <w:ind w:firstLine="709"/>
        <w:contextualSpacing w:val="true"/>
        <w:jc w:val="both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sz w:val="28"/>
          <w:szCs w:val="28"/>
        </w:rPr>
        <w:t xml:space="preserve">4) Связь профориентации с жизнью. </w:t>
      </w:r>
      <w:r>
        <w:rPr>
          <w:rFonts w:ascii="Book Antiqua" w:hAnsi="Book Antiqua" w:cs="Times New Roman"/>
          <w:sz w:val="28"/>
          <w:szCs w:val="28"/>
        </w:rPr>
      </w:r>
    </w:p>
    <w:p>
      <w:pPr>
        <w:pBdr/>
        <w:spacing w:after="0" w:line="276" w:lineRule="auto"/>
        <w:ind w:firstLine="709"/>
        <w:contextualSpacing w:val="true"/>
        <w:jc w:val="both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sz w:val="28"/>
          <w:szCs w:val="28"/>
        </w:rPr>
        <w:t xml:space="preserve">Направления профессиональной ориентации в школе: </w:t>
      </w:r>
      <w:r>
        <w:rPr>
          <w:rFonts w:ascii="Book Antiqua" w:hAnsi="Book Antiqua" w:cs="Times New Roman"/>
          <w:sz w:val="28"/>
          <w:szCs w:val="28"/>
        </w:rPr>
      </w:r>
    </w:p>
    <w:p>
      <w:pPr>
        <w:pBdr/>
        <w:spacing w:after="0" w:line="276" w:lineRule="auto"/>
        <w:ind w:firstLine="709"/>
        <w:contextualSpacing w:val="true"/>
        <w:jc w:val="both"/>
        <w:rPr>
          <w:rFonts w:ascii="Book Antiqua" w:hAnsi="Book Antiqua" w:cs="Times New Roman"/>
          <w:sz w:val="28"/>
          <w:szCs w:val="28"/>
        </w:rPr>
      </w:pPr>
      <w:r>
        <w:rPr>
          <w:rFonts w:ascii="Symbol" w:hAnsi="Symbol" w:eastAsia="Symbol" w:cs="Symbol"/>
          <w:sz w:val="28"/>
          <w:szCs w:val="28"/>
        </w:rPr>
        <w:t xml:space="preserve">·</w:t>
      </w:r>
      <w:r>
        <w:rPr>
          <w:rFonts w:ascii="Book Antiqua" w:hAnsi="Book Antiqua" w:cs="Times New Roman"/>
          <w:sz w:val="28"/>
          <w:szCs w:val="28"/>
        </w:rPr>
        <w:t xml:space="preserve"> Профессиональное просвещение; </w:t>
      </w:r>
      <w:r>
        <w:rPr>
          <w:rFonts w:ascii="Book Antiqua" w:hAnsi="Book Antiqua" w:cs="Times New Roman"/>
          <w:sz w:val="28"/>
          <w:szCs w:val="28"/>
        </w:rPr>
      </w:r>
    </w:p>
    <w:p>
      <w:pPr>
        <w:pBdr/>
        <w:spacing w:after="0" w:line="276" w:lineRule="auto"/>
        <w:ind w:firstLine="709"/>
        <w:contextualSpacing w:val="true"/>
        <w:jc w:val="both"/>
        <w:rPr>
          <w:rFonts w:ascii="Book Antiqua" w:hAnsi="Book Antiqua" w:cs="Times New Roman"/>
          <w:sz w:val="28"/>
          <w:szCs w:val="28"/>
        </w:rPr>
      </w:pPr>
      <w:r>
        <w:rPr>
          <w:rFonts w:ascii="Symbol" w:hAnsi="Symbol" w:eastAsia="Symbol" w:cs="Symbol"/>
          <w:sz w:val="28"/>
          <w:szCs w:val="28"/>
        </w:rPr>
        <w:t xml:space="preserve">·</w:t>
      </w:r>
      <w:r>
        <w:rPr>
          <w:rFonts w:ascii="Book Antiqua" w:hAnsi="Book Antiqua" w:cs="Times New Roman"/>
          <w:sz w:val="28"/>
          <w:szCs w:val="28"/>
        </w:rPr>
        <w:t xml:space="preserve"> Профессиональная консультация. </w:t>
      </w:r>
      <w:r>
        <w:rPr>
          <w:rFonts w:ascii="Book Antiqua" w:hAnsi="Book Antiqua" w:cs="Times New Roman"/>
          <w:sz w:val="28"/>
          <w:szCs w:val="28"/>
        </w:rPr>
      </w:r>
    </w:p>
    <w:p>
      <w:pPr>
        <w:pBdr/>
        <w:spacing w:after="0" w:line="276" w:lineRule="auto"/>
        <w:ind w:firstLine="709"/>
        <w:contextualSpacing w:val="true"/>
        <w:jc w:val="both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sz w:val="28"/>
          <w:szCs w:val="28"/>
        </w:rPr>
        <w:t xml:space="preserve">Для </w:t>
      </w:r>
      <w:r>
        <w:rPr>
          <w:rFonts w:ascii="Book Antiqua" w:hAnsi="Book Antiqua" w:cs="Times New Roman"/>
          <w:sz w:val="28"/>
          <w:szCs w:val="28"/>
        </w:rPr>
        <w:t xml:space="preserve">проф</w:t>
      </w:r>
      <w:r>
        <w:rPr>
          <w:rFonts w:ascii="Book Antiqua" w:hAnsi="Book Antiqua" w:cs="Times New Roman"/>
          <w:sz w:val="28"/>
          <w:szCs w:val="28"/>
        </w:rPr>
        <w:t xml:space="preserve">ориентационной</w:t>
      </w:r>
      <w:r>
        <w:rPr>
          <w:rFonts w:ascii="Book Antiqua" w:hAnsi="Book Antiqua" w:cs="Times New Roman"/>
          <w:sz w:val="28"/>
          <w:szCs w:val="28"/>
        </w:rPr>
        <w:t xml:space="preserve"> работы выделены 3</w:t>
      </w:r>
      <w:r>
        <w:rPr>
          <w:rFonts w:ascii="Book Antiqua" w:hAnsi="Book Antiqua" w:cs="Times New Roman"/>
          <w:sz w:val="28"/>
          <w:szCs w:val="28"/>
        </w:rPr>
        <w:t xml:space="preserve"> возрастные группы: </w:t>
      </w:r>
      <w:r>
        <w:rPr>
          <w:rFonts w:ascii="Book Antiqua" w:hAnsi="Book Antiqua" w:cs="Times New Roman"/>
          <w:sz w:val="28"/>
          <w:szCs w:val="28"/>
        </w:rPr>
      </w:r>
    </w:p>
    <w:p>
      <w:pPr>
        <w:pBdr/>
        <w:spacing w:after="0" w:line="276" w:lineRule="auto"/>
        <w:ind w:firstLine="709"/>
        <w:contextualSpacing w:val="true"/>
        <w:jc w:val="both"/>
        <w:rPr>
          <w:rFonts w:ascii="Book Antiqua" w:hAnsi="Book Antiqua" w:cs="Times New Roman"/>
          <w:sz w:val="28"/>
          <w:szCs w:val="28"/>
        </w:rPr>
      </w:pPr>
      <w:r>
        <w:rPr>
          <w:rFonts w:ascii="Symbol" w:hAnsi="Symbol" w:eastAsia="Symbol" w:cs="Symbol"/>
          <w:sz w:val="28"/>
          <w:szCs w:val="28"/>
        </w:rPr>
        <w:t xml:space="preserve">·</w:t>
      </w:r>
      <w:r>
        <w:rPr>
          <w:rFonts w:ascii="Book Antiqua" w:hAnsi="Book Antiqua" w:cs="Times New Roman"/>
          <w:sz w:val="28"/>
          <w:szCs w:val="28"/>
        </w:rPr>
        <w:t xml:space="preserve"> 6 - 7 классы, </w:t>
      </w:r>
      <w:r>
        <w:rPr>
          <w:rFonts w:ascii="Book Antiqua" w:hAnsi="Book Antiqua" w:cs="Times New Roman"/>
          <w:sz w:val="28"/>
          <w:szCs w:val="28"/>
        </w:rPr>
      </w:r>
    </w:p>
    <w:p>
      <w:pPr>
        <w:pBdr/>
        <w:spacing w:after="0" w:line="276" w:lineRule="auto"/>
        <w:ind w:firstLine="709"/>
        <w:contextualSpacing w:val="true"/>
        <w:jc w:val="both"/>
        <w:rPr>
          <w:rFonts w:ascii="Book Antiqua" w:hAnsi="Book Antiqua" w:cs="Times New Roman"/>
          <w:sz w:val="28"/>
          <w:szCs w:val="28"/>
        </w:rPr>
      </w:pPr>
      <w:r>
        <w:rPr>
          <w:rFonts w:ascii="Symbol" w:hAnsi="Symbol" w:eastAsia="Symbol" w:cs="Symbol"/>
          <w:sz w:val="28"/>
          <w:szCs w:val="28"/>
        </w:rPr>
        <w:t xml:space="preserve">·</w:t>
      </w:r>
      <w:r>
        <w:rPr>
          <w:rFonts w:ascii="Book Antiqua" w:hAnsi="Book Antiqua" w:cs="Times New Roman"/>
          <w:sz w:val="28"/>
          <w:szCs w:val="28"/>
        </w:rPr>
        <w:t xml:space="preserve"> 8 - 9 классы. </w:t>
      </w:r>
      <w:r>
        <w:rPr>
          <w:rFonts w:ascii="Book Antiqua" w:hAnsi="Book Antiqua" w:cs="Times New Roman"/>
          <w:sz w:val="28"/>
          <w:szCs w:val="28"/>
        </w:rPr>
      </w:r>
    </w:p>
    <w:p>
      <w:pPr>
        <w:pBdr/>
        <w:spacing w:after="0" w:line="276" w:lineRule="auto"/>
        <w:ind w:firstLine="709"/>
        <w:contextualSpacing w:val="true"/>
        <w:jc w:val="both"/>
        <w:rPr>
          <w:rFonts w:ascii="Book Antiqua" w:hAnsi="Book Antiqua" w:cs="Times New Roman"/>
          <w:sz w:val="28"/>
          <w:szCs w:val="28"/>
        </w:rPr>
      </w:pPr>
      <w:r>
        <w:rPr>
          <w:rFonts w:ascii="Symbol" w:hAnsi="Symbol" w:eastAsia="Symbol" w:cs="Symbol"/>
          <w:sz w:val="28"/>
          <w:szCs w:val="28"/>
        </w:rPr>
        <w:t xml:space="preserve">·</w:t>
      </w:r>
      <w:r>
        <w:rPr>
          <w:rFonts w:ascii="Book Antiqua" w:hAnsi="Book Antiqua" w:cs="Times New Roman"/>
          <w:sz w:val="28"/>
          <w:szCs w:val="28"/>
        </w:rPr>
        <w:t xml:space="preserve"> 10-11 классы </w:t>
      </w:r>
      <w:r>
        <w:rPr>
          <w:rFonts w:ascii="Book Antiqua" w:hAnsi="Book Antiqua" w:cs="Times New Roman"/>
          <w:sz w:val="28"/>
          <w:szCs w:val="28"/>
        </w:rPr>
      </w:r>
    </w:p>
    <w:p>
      <w:pPr>
        <w:pBdr/>
        <w:spacing w:after="0" w:line="276" w:lineRule="auto"/>
        <w:ind w:firstLine="709"/>
        <w:contextualSpacing w:val="true"/>
        <w:jc w:val="both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sz w:val="28"/>
          <w:szCs w:val="28"/>
        </w:rPr>
        <w:t xml:space="preserve">Этапы и содержание </w:t>
      </w:r>
      <w:r>
        <w:rPr>
          <w:rFonts w:ascii="Book Antiqua" w:hAnsi="Book Antiqua" w:cs="Times New Roman"/>
          <w:sz w:val="28"/>
          <w:szCs w:val="28"/>
        </w:rPr>
        <w:t xml:space="preserve">профориентационной</w:t>
      </w:r>
      <w:r>
        <w:rPr>
          <w:rFonts w:ascii="Book Antiqua" w:hAnsi="Book Antiqua" w:cs="Times New Roman"/>
          <w:sz w:val="28"/>
          <w:szCs w:val="28"/>
        </w:rPr>
        <w:t xml:space="preserve"> работы в школе: </w:t>
      </w:r>
      <w:r>
        <w:rPr>
          <w:rFonts w:ascii="Book Antiqua" w:hAnsi="Book Antiqua" w:cs="Times New Roman"/>
          <w:sz w:val="28"/>
          <w:szCs w:val="28"/>
        </w:rPr>
      </w:r>
    </w:p>
    <w:p>
      <w:pPr>
        <w:pBdr/>
        <w:spacing w:after="0" w:line="276" w:lineRule="auto"/>
        <w:ind w:firstLine="709"/>
        <w:contextualSpacing w:val="true"/>
        <w:jc w:val="both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sz w:val="28"/>
          <w:szCs w:val="28"/>
        </w:rPr>
        <w:t xml:space="preserve">5-7 классы: развитие у </w:t>
      </w:r>
      <w:r>
        <w:rPr>
          <w:rFonts w:ascii="Book Antiqua" w:hAnsi="Book Antiqua" w:cs="Times New Roman"/>
          <w:sz w:val="28"/>
          <w:szCs w:val="28"/>
        </w:rPr>
        <w:t xml:space="preserve">школьников личностного смысла в приобретении познавательного опыта и интереса к профессиональной деятельности; представления о собственных интересах и возможностях; приобретение первоначального опыта в различных сферах социально-профессиональной практики; </w:t>
      </w:r>
      <w:r>
        <w:rPr>
          <w:rFonts w:ascii="Book Antiqua" w:hAnsi="Book Antiqua" w:cs="Times New Roman"/>
          <w:sz w:val="28"/>
          <w:szCs w:val="28"/>
        </w:rPr>
      </w:r>
    </w:p>
    <w:p>
      <w:pPr>
        <w:pBdr/>
        <w:spacing w:after="0" w:line="276" w:lineRule="auto"/>
        <w:ind w:firstLine="709"/>
        <w:contextualSpacing w:val="true"/>
        <w:jc w:val="both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sz w:val="28"/>
          <w:szCs w:val="28"/>
        </w:rPr>
        <w:t xml:space="preserve">8-9 классы: групповое и индивидуальное </w:t>
      </w:r>
      <w:r>
        <w:rPr>
          <w:rFonts w:ascii="Book Antiqua" w:hAnsi="Book Antiqua" w:cs="Times New Roman"/>
          <w:sz w:val="28"/>
          <w:szCs w:val="28"/>
        </w:rPr>
        <w:t xml:space="preserve">профконсультирование</w:t>
      </w:r>
      <w:r>
        <w:rPr>
          <w:rFonts w:ascii="Book Antiqua" w:hAnsi="Book Antiqua" w:cs="Times New Roman"/>
          <w:sz w:val="28"/>
          <w:szCs w:val="28"/>
        </w:rPr>
        <w:t xml:space="preserve">, с целью выявления и формирования адекватного принятия решения о выборе профиля обучения. </w:t>
      </w:r>
      <w:r>
        <w:rPr>
          <w:rFonts w:ascii="Book Antiqua" w:hAnsi="Book Antiqua" w:cs="Times New Roman"/>
          <w:sz w:val="28"/>
          <w:szCs w:val="28"/>
        </w:rPr>
      </w:r>
    </w:p>
    <w:p>
      <w:pPr>
        <w:pBdr/>
        <w:spacing w:after="0" w:line="276" w:lineRule="auto"/>
        <w:ind w:firstLine="709"/>
        <w:contextualSpacing w:val="true"/>
        <w:jc w:val="both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sz w:val="28"/>
          <w:szCs w:val="28"/>
        </w:rPr>
        <w:t xml:space="preserve">10-11 классы: углубленное изучение предметов согласно профилю обучение, организация первых трудовых практик, коррекция решения о выборе профессии. </w:t>
      </w:r>
      <w:r>
        <w:rPr>
          <w:rFonts w:ascii="Book Antiqua" w:hAnsi="Book Antiqua" w:cs="Times New Roman"/>
          <w:sz w:val="28"/>
          <w:szCs w:val="28"/>
        </w:rPr>
      </w:r>
    </w:p>
    <w:p>
      <w:pPr>
        <w:pBdr/>
        <w:spacing w:after="0" w:line="276" w:lineRule="auto"/>
        <w:ind w:firstLine="709"/>
        <w:contextualSpacing w:val="true"/>
        <w:jc w:val="both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sz w:val="28"/>
          <w:szCs w:val="28"/>
        </w:rPr>
        <w:t xml:space="preserve">С начала учебного года в школе проводится </w:t>
      </w:r>
      <w:r>
        <w:rPr>
          <w:rFonts w:ascii="Book Antiqua" w:hAnsi="Book Antiqua" w:cs="Times New Roman"/>
          <w:sz w:val="28"/>
          <w:szCs w:val="28"/>
        </w:rPr>
        <w:t xml:space="preserve">профориентационная</w:t>
      </w:r>
      <w:r>
        <w:rPr>
          <w:rFonts w:ascii="Book Antiqua" w:hAnsi="Book Antiqua" w:cs="Times New Roman"/>
          <w:sz w:val="28"/>
          <w:szCs w:val="28"/>
        </w:rPr>
        <w:t xml:space="preserve"> работа: в выпускных классах оформлен уголок «Куда</w:t>
      </w:r>
      <w:r>
        <w:rPr>
          <w:rFonts w:ascii="Book Antiqua" w:hAnsi="Book Antiqua" w:cs="Times New Roman"/>
          <w:sz w:val="28"/>
          <w:szCs w:val="28"/>
        </w:rPr>
        <w:t xml:space="preserve"> пойти учиться»</w:t>
      </w:r>
      <w:r>
        <w:rPr>
          <w:rFonts w:ascii="Book Antiqua" w:hAnsi="Book Antiqua" w:cs="Times New Roman"/>
          <w:sz w:val="28"/>
          <w:szCs w:val="28"/>
        </w:rPr>
        <w:t xml:space="preserve">. </w:t>
      </w:r>
      <w:r>
        <w:rPr>
          <w:rFonts w:ascii="Book Antiqua" w:hAnsi="Book Antiqua" w:cs="Times New Roman"/>
          <w:sz w:val="28"/>
          <w:szCs w:val="28"/>
        </w:rPr>
      </w:r>
    </w:p>
    <w:p>
      <w:pPr>
        <w:pBdr/>
        <w:spacing w:after="0" w:line="276" w:lineRule="auto"/>
        <w:ind w:firstLine="708"/>
        <w:jc w:val="both"/>
        <w:rPr>
          <w:rFonts w:ascii="Book Antiqua" w:hAnsi="Book Antiqua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Book Antiqua" w:hAnsi="Book Antiqua" w:eastAsia="Times New Roman" w:cs="Times New Roman"/>
          <w:color w:val="000000" w:themeColor="text1"/>
          <w:sz w:val="28"/>
          <w:szCs w:val="28"/>
          <w:lang w:eastAsia="ru-RU"/>
        </w:rPr>
        <w:t xml:space="preserve">С целью прогноза дальнейшего профессионального самоопределения проводились</w:t>
      </w:r>
      <w:r>
        <w:rPr>
          <w:rFonts w:ascii="Book Antiqua" w:hAnsi="Book Antiqua"/>
          <w:color w:val="000000" w:themeColor="text1"/>
          <w:sz w:val="28"/>
          <w:szCs w:val="28"/>
          <w:shd w:val="clear" w:color="auto" w:fill="ffffff"/>
        </w:rPr>
        <w:t xml:space="preserve">   </w:t>
      </w:r>
      <w:r>
        <w:rPr>
          <w:rFonts w:ascii="Book Antiqua" w:hAnsi="Book Antiqua" w:cs="Times New Roman"/>
          <w:color w:val="000000" w:themeColor="text1"/>
          <w:sz w:val="28"/>
          <w:szCs w:val="28"/>
          <w:shd w:val="clear" w:color="auto" w:fill="ffffff"/>
        </w:rPr>
        <w:t xml:space="preserve">индивидуальные и групповые </w:t>
      </w:r>
      <w:r>
        <w:rPr>
          <w:rFonts w:ascii="Book Antiqua" w:hAnsi="Book Antiqua" w:cs="Times New Roman"/>
          <w:color w:val="000000" w:themeColor="text1"/>
          <w:sz w:val="28"/>
          <w:szCs w:val="28"/>
          <w:shd w:val="clear" w:color="auto" w:fill="ffffff"/>
        </w:rPr>
        <w:t xml:space="preserve">консультирования по вопросам выбора той или иной профессии, адекватного соотношения интересов, способностей, здоровья ребёнка и требований профессии </w:t>
      </w:r>
      <w:r>
        <w:rPr>
          <w:rFonts w:ascii="Book Antiqua" w:hAnsi="Book Antiqua" w:eastAsia="Times New Roman" w:cs="Times New Roman"/>
          <w:color w:val="000000" w:themeColor="text1"/>
          <w:sz w:val="28"/>
          <w:szCs w:val="28"/>
          <w:lang w:eastAsia="ru-RU"/>
        </w:rPr>
        <w:t xml:space="preserve">для 8-11 классов. А также проводилось </w:t>
      </w:r>
      <w:r>
        <w:rPr>
          <w:rFonts w:ascii="Book Antiqua" w:hAnsi="Book Antiqua" w:cs="Times New Roman"/>
          <w:color w:val="000000" w:themeColor="text1"/>
          <w:sz w:val="28"/>
          <w:szCs w:val="28"/>
          <w:shd w:val="clear" w:color="auto" w:fill="ffffff"/>
        </w:rPr>
        <w:t xml:space="preserve">достоверное изучение, выявление психологических аспектов профессиональной пригодности, структуры личности и формирование определённой профессиональной направленности.</w:t>
      </w:r>
      <w:r>
        <w:rPr>
          <w:rFonts w:ascii="Book Antiqua" w:hAnsi="Book Antiqua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pBdr/>
        <w:spacing w:after="0" w:line="276" w:lineRule="auto"/>
        <w:ind w:firstLine="709"/>
        <w:contextualSpacing w:val="true"/>
        <w:jc w:val="both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sz w:val="28"/>
          <w:szCs w:val="28"/>
        </w:rPr>
        <w:t xml:space="preserve">Согласно плану </w:t>
      </w:r>
      <w:r>
        <w:rPr>
          <w:rFonts w:ascii="Book Antiqua" w:hAnsi="Book Antiqua" w:cs="Times New Roman"/>
          <w:sz w:val="28"/>
          <w:szCs w:val="28"/>
        </w:rPr>
        <w:t xml:space="preserve">п</w:t>
      </w:r>
      <w:r>
        <w:rPr>
          <w:rFonts w:ascii="Book Antiqua" w:hAnsi="Book Antiqua" w:cs="Times New Roman"/>
          <w:sz w:val="28"/>
          <w:szCs w:val="28"/>
        </w:rPr>
        <w:t xml:space="preserve">рофориентационной</w:t>
      </w:r>
      <w:r>
        <w:rPr>
          <w:rFonts w:ascii="Book Antiqua" w:hAnsi="Book Antiqua" w:cs="Times New Roman"/>
          <w:sz w:val="28"/>
          <w:szCs w:val="28"/>
        </w:rPr>
        <w:t xml:space="preserve"> работы за 2023-2024</w:t>
      </w:r>
      <w:r>
        <w:rPr>
          <w:rFonts w:ascii="Book Antiqua" w:hAnsi="Book Antiqua" w:cs="Times New Roman"/>
          <w:sz w:val="28"/>
          <w:szCs w:val="28"/>
        </w:rPr>
        <w:t xml:space="preserve"> год проведены следующие мероприятия: В рамках программ </w:t>
      </w:r>
      <w:r>
        <w:rPr>
          <w:rFonts w:ascii="Book Antiqua" w:hAnsi="Book Antiqua" w:cs="Times New Roman"/>
          <w:sz w:val="28"/>
          <w:szCs w:val="28"/>
        </w:rPr>
        <w:t xml:space="preserve">предпрофильной</w:t>
      </w:r>
      <w:r>
        <w:rPr>
          <w:rFonts w:ascii="Book Antiqua" w:hAnsi="Book Antiqua" w:cs="Times New Roman"/>
          <w:sz w:val="28"/>
          <w:szCs w:val="28"/>
        </w:rPr>
        <w:t xml:space="preserve"> подготовки и профильного обучения идет </w:t>
      </w:r>
      <w:r>
        <w:rPr>
          <w:rFonts w:ascii="Book Antiqua" w:hAnsi="Book Antiqua" w:cs="Times New Roman"/>
          <w:sz w:val="28"/>
          <w:szCs w:val="28"/>
        </w:rPr>
        <w:t xml:space="preserve">профориентационная</w:t>
      </w:r>
      <w:r>
        <w:rPr>
          <w:rFonts w:ascii="Book Antiqua" w:hAnsi="Book Antiqua" w:cs="Times New Roman"/>
          <w:sz w:val="28"/>
          <w:szCs w:val="28"/>
        </w:rPr>
        <w:t xml:space="preserve"> работа через углубленное изучение предметов: </w:t>
      </w:r>
      <w:r>
        <w:rPr>
          <w:rFonts w:ascii="Book Antiqua" w:hAnsi="Book Antiqua" w:cs="Times New Roman"/>
          <w:sz w:val="28"/>
          <w:szCs w:val="28"/>
        </w:rPr>
        <w:t xml:space="preserve">математика, русский язык, </w:t>
      </w:r>
      <w:r>
        <w:rPr>
          <w:rFonts w:ascii="Book Antiqua" w:hAnsi="Book Antiqua" w:cs="Times New Roman"/>
          <w:sz w:val="28"/>
          <w:szCs w:val="28"/>
        </w:rPr>
        <w:t xml:space="preserve">биология, история, обществоз</w:t>
      </w:r>
      <w:r>
        <w:rPr>
          <w:rFonts w:ascii="Book Antiqua" w:hAnsi="Book Antiqua" w:cs="Times New Roman"/>
          <w:sz w:val="28"/>
          <w:szCs w:val="28"/>
        </w:rPr>
        <w:t xml:space="preserve">нание, химия, информатика - в 7</w:t>
      </w:r>
      <w:r>
        <w:rPr>
          <w:rFonts w:ascii="Book Antiqua" w:hAnsi="Book Antiqua" w:cs="Times New Roman"/>
          <w:sz w:val="28"/>
          <w:szCs w:val="28"/>
        </w:rPr>
        <w:t xml:space="preserve">-11 классах .</w:t>
      </w:r>
      <w:r>
        <w:rPr>
          <w:rFonts w:ascii="Book Antiqua" w:hAnsi="Book Antiqua" w:cs="Times New Roman"/>
          <w:sz w:val="28"/>
          <w:szCs w:val="28"/>
        </w:rPr>
      </w:r>
      <w:r>
        <w:rPr>
          <w:rFonts w:ascii="Book Antiqua" w:hAnsi="Book Antiqua" w:cs="Times New Roman"/>
          <w:sz w:val="28"/>
          <w:szCs w:val="28"/>
        </w:rPr>
      </w:r>
    </w:p>
    <w:p>
      <w:pPr>
        <w:pBdr/>
        <w:shd w:val="clear" w:color="auto" w:fill="ffffff"/>
        <w:spacing w:after="0" w:line="276" w:lineRule="auto"/>
        <w:ind w:right="-1" w:firstLine="993"/>
        <w:contextualSpacing w:val="true"/>
        <w:jc w:val="both"/>
        <w:outlineLvl w:val="0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sz w:val="28"/>
          <w:szCs w:val="28"/>
        </w:rPr>
        <w:t xml:space="preserve">Проведено тестирование по </w:t>
      </w:r>
      <w:r>
        <w:rPr>
          <w:rFonts w:ascii="Book Antiqua" w:hAnsi="Book Antiqua" w:cs="Times New Roman"/>
          <w:sz w:val="28"/>
          <w:szCs w:val="28"/>
        </w:rPr>
        <w:t xml:space="preserve">профориентационным</w:t>
      </w:r>
      <w:r>
        <w:rPr>
          <w:rFonts w:ascii="Book Antiqua" w:hAnsi="Book Antiqua" w:cs="Times New Roman"/>
          <w:sz w:val="28"/>
          <w:szCs w:val="28"/>
        </w:rPr>
        <w:t xml:space="preserve"> диагностикам «Карта интересов</w:t>
      </w:r>
      <w:r>
        <w:rPr>
          <w:rFonts w:ascii="Book Antiqua" w:hAnsi="Book Antiqua" w:cs="Times New Roman"/>
          <w:sz w:val="28"/>
          <w:szCs w:val="28"/>
        </w:rPr>
        <w:t xml:space="preserve">». </w:t>
      </w:r>
      <w:r>
        <w:rPr>
          <w:rFonts w:ascii="Book Antiqua" w:hAnsi="Book Antiqua" w:cs="Times New Roman"/>
          <w:sz w:val="28"/>
          <w:szCs w:val="28"/>
        </w:rPr>
      </w:r>
    </w:p>
    <w:p>
      <w:pPr>
        <w:pBdr/>
        <w:shd w:val="clear" w:color="auto" w:fill="ffffff"/>
        <w:spacing w:after="0" w:line="276" w:lineRule="auto"/>
        <w:ind w:right="-1" w:firstLine="993"/>
        <w:contextualSpacing w:val="true"/>
        <w:jc w:val="both"/>
        <w:outlineLvl w:val="0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sz w:val="28"/>
          <w:szCs w:val="28"/>
        </w:rPr>
        <w:t xml:space="preserve">В течение года проводились лекции, беседы психологической и медико-социальной тематики ("Психологические основы выбора профессии", </w:t>
      </w:r>
      <w:r>
        <w:rPr>
          <w:rFonts w:ascii="Book Antiqua" w:hAnsi="Book Antiqua" w:cs="Times New Roman"/>
          <w:sz w:val="28"/>
          <w:szCs w:val="28"/>
        </w:rPr>
        <w:t xml:space="preserve">«Что влияет на выбор профессии?»</w:t>
      </w:r>
      <w:r>
        <w:rPr>
          <w:rFonts w:ascii="Book Antiqua" w:hAnsi="Book Antiqua" w:cs="Times New Roman"/>
          <w:sz w:val="28"/>
          <w:szCs w:val="28"/>
        </w:rPr>
        <w:t xml:space="preserve"> «Источн</w:t>
      </w:r>
      <w:r>
        <w:rPr>
          <w:rFonts w:ascii="Book Antiqua" w:hAnsi="Book Antiqua" w:cs="Times New Roman"/>
          <w:sz w:val="28"/>
          <w:szCs w:val="28"/>
        </w:rPr>
        <w:t xml:space="preserve">ики информации о мире профессий», "Профессии с большой перспективой", "Психологические характеристики профессий», «Какую профессию я бы выбрал?</w:t>
      </w:r>
      <w:r>
        <w:rPr>
          <w:rFonts w:ascii="Book Antiqua" w:hAnsi="Book Antiqua" w:cs="Times New Roman"/>
          <w:sz w:val="28"/>
          <w:szCs w:val="28"/>
        </w:rPr>
        <w:t xml:space="preserve">»</w:t>
      </w:r>
      <w:r>
        <w:rPr>
          <w:rFonts w:ascii="Book Antiqua" w:hAnsi="Book Antiqua" w:cs="Times New Roman"/>
          <w:sz w:val="28"/>
          <w:szCs w:val="28"/>
        </w:rPr>
        <w:t xml:space="preserve">и</w:t>
      </w:r>
      <w:r>
        <w:rPr>
          <w:rFonts w:ascii="Book Antiqua" w:hAnsi="Book Antiqua" w:cs="Times New Roman"/>
          <w:sz w:val="28"/>
          <w:szCs w:val="28"/>
        </w:rPr>
        <w:t xml:space="preserve"> др.) </w:t>
      </w:r>
      <w:r>
        <w:rPr>
          <w:rFonts w:ascii="Book Antiqua" w:hAnsi="Book Antiqua" w:cs="Times New Roman"/>
          <w:sz w:val="28"/>
          <w:szCs w:val="28"/>
        </w:rPr>
        <w:t xml:space="preserve">Занятия с элементами тр</w:t>
      </w:r>
      <w:r>
        <w:rPr>
          <w:rFonts w:ascii="Book Antiqua" w:hAnsi="Book Antiqua" w:cs="Times New Roman"/>
          <w:sz w:val="28"/>
          <w:szCs w:val="28"/>
        </w:rPr>
        <w:t xml:space="preserve">енинга «Выбор жизненного пути», «Знакомство с миром профессий». Психологический час «Все профессии важны!»</w:t>
      </w:r>
      <w:r>
        <w:rPr>
          <w:rFonts w:ascii="Book Antiqua" w:hAnsi="Book Antiqua" w:cs="Times New Roman"/>
          <w:sz w:val="28"/>
          <w:szCs w:val="28"/>
        </w:rPr>
      </w:r>
    </w:p>
    <w:p>
      <w:pPr>
        <w:pBdr/>
        <w:shd w:val="clear" w:color="auto" w:fill="ffffff"/>
        <w:spacing w:after="0" w:line="276" w:lineRule="auto"/>
        <w:ind w:right="-1" w:firstLine="993"/>
        <w:contextualSpacing w:val="true"/>
        <w:jc w:val="both"/>
        <w:outlineLvl w:val="0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sz w:val="28"/>
          <w:szCs w:val="28"/>
        </w:rPr>
        <w:t xml:space="preserve">В</w:t>
      </w:r>
      <w:r>
        <w:rPr>
          <w:rFonts w:ascii="Book Antiqua" w:hAnsi="Book Antiqua" w:eastAsia="Times New Roman" w:cs="Times New Roman"/>
          <w:sz w:val="28"/>
          <w:szCs w:val="28"/>
          <w:lang w:eastAsia="ru-RU"/>
        </w:rPr>
        <w:t xml:space="preserve">стречи</w:t>
      </w:r>
      <w:r>
        <w:rPr>
          <w:rFonts w:ascii="Book Antiqua" w:hAnsi="Book Antiqua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Book Antiqua" w:hAnsi="Book Antiqua" w:eastAsia="Times New Roman" w:cs="Times New Roman"/>
          <w:sz w:val="28"/>
          <w:szCs w:val="28"/>
          <w:lang w:eastAsia="ru-RU"/>
        </w:rPr>
        <w:t xml:space="preserve"> обучающихся 10-11 классов с представителями вузов, просмотр открытых уроков в портале «</w:t>
      </w:r>
      <w:r>
        <w:rPr>
          <w:rFonts w:ascii="Book Antiqua" w:hAnsi="Book Antiqua" w:eastAsia="Times New Roman" w:cs="Times New Roman"/>
          <w:sz w:val="28"/>
          <w:szCs w:val="28"/>
          <w:lang w:eastAsia="ru-RU"/>
        </w:rPr>
        <w:t xml:space="preserve">Проектория</w:t>
      </w:r>
      <w:r>
        <w:rPr>
          <w:rFonts w:ascii="Book Antiqua" w:hAnsi="Book Antiqua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Book Antiqua" w:hAnsi="Book Antiqua" w:eastAsia="Times New Roman" w:cs="Times New Roman"/>
          <w:sz w:val="28"/>
          <w:szCs w:val="28"/>
          <w:lang w:eastAsia="ru-RU"/>
        </w:rPr>
        <w:t xml:space="preserve">. </w:t>
      </w:r>
      <w:r>
        <w:rPr>
          <w:rFonts w:ascii="Book Antiqua" w:hAnsi="Book Antiqua" w:eastAsia="Times New Roman" w:cs="Times New Roman"/>
          <w:sz w:val="28"/>
          <w:szCs w:val="28"/>
          <w:lang w:eastAsia="ru-RU"/>
        </w:rPr>
      </w:r>
      <w:r>
        <w:rPr>
          <w:rFonts w:ascii="Book Antiqua" w:hAnsi="Book Antiqua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Book Antiqua" w:hAnsi="Book Antiqua" w:cs="Times New Roman"/>
          <w:sz w:val="28"/>
          <w:szCs w:val="28"/>
        </w:rPr>
      </w:r>
    </w:p>
    <w:p>
      <w:pPr>
        <w:pBdr/>
        <w:shd w:val="clear" w:color="auto" w:fill="ffffff"/>
        <w:spacing w:after="0" w:line="276" w:lineRule="auto"/>
        <w:ind w:right="-1" w:firstLine="993"/>
        <w:contextualSpacing w:val="true"/>
        <w:jc w:val="both"/>
        <w:outlineLvl w:val="0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sz w:val="28"/>
          <w:szCs w:val="28"/>
        </w:rPr>
        <w:t xml:space="preserve">Во время дистанционного обучения </w:t>
      </w:r>
      <w:r>
        <w:rPr>
          <w:rFonts w:ascii="Book Antiqua" w:hAnsi="Book Antiqua" w:cs="Times New Roman"/>
          <w:sz w:val="28"/>
          <w:szCs w:val="28"/>
        </w:rPr>
        <w:t xml:space="preserve">профориентационная</w:t>
      </w:r>
      <w:r>
        <w:rPr>
          <w:rFonts w:ascii="Book Antiqua" w:hAnsi="Book Antiqua" w:cs="Times New Roman"/>
          <w:sz w:val="28"/>
          <w:szCs w:val="28"/>
        </w:rPr>
        <w:t xml:space="preserve"> работа продолжалась, обучающиеся смогли познакомиться с </w:t>
      </w:r>
      <w:r>
        <w:rPr>
          <w:rFonts w:ascii="Book Antiqua" w:hAnsi="Book Antiqua" w:cs="Times New Roman"/>
          <w:sz w:val="28"/>
          <w:szCs w:val="28"/>
        </w:rPr>
        <w:t xml:space="preserve">современными тех</w:t>
      </w:r>
      <w:r>
        <w:rPr>
          <w:rFonts w:ascii="Book Antiqua" w:hAnsi="Book Antiqua" w:cs="Times New Roman"/>
          <w:sz w:val="28"/>
          <w:szCs w:val="28"/>
        </w:rPr>
        <w:t xml:space="preserve">нологиями через </w:t>
      </w:r>
      <w:r>
        <w:rPr>
          <w:rFonts w:ascii="Book Antiqua" w:hAnsi="Book Antiqua" w:cs="Times New Roman"/>
          <w:sz w:val="28"/>
          <w:szCs w:val="28"/>
        </w:rPr>
        <w:t xml:space="preserve">онлайн обучение</w:t>
      </w:r>
      <w:r>
        <w:rPr>
          <w:rFonts w:ascii="Book Antiqua" w:hAnsi="Book Antiqua" w:cs="Times New Roman"/>
          <w:sz w:val="28"/>
          <w:szCs w:val="28"/>
        </w:rPr>
        <w:t xml:space="preserve"> на платформе «Билет в будущее».  </w:t>
      </w:r>
      <w:r>
        <w:rPr>
          <w:rFonts w:ascii="Book Antiqua" w:hAnsi="Book Antiqua" w:cs="Times New Roman"/>
          <w:sz w:val="28"/>
          <w:szCs w:val="28"/>
        </w:rPr>
        <w:t xml:space="preserve">Важным звеном в профориентации является работа с родителями. Родители обычно принимают активное участие в определении жизненных и профессиональных планов своих детей</w:t>
      </w:r>
      <w:r>
        <w:rPr>
          <w:rFonts w:ascii="Book Antiqua" w:hAnsi="Book Antiqua" w:cs="Times New Roman"/>
          <w:sz w:val="28"/>
          <w:szCs w:val="28"/>
        </w:rPr>
        <w:t xml:space="preserve">. </w:t>
      </w:r>
      <w:r>
        <w:rPr>
          <w:rFonts w:ascii="Book Antiqua" w:hAnsi="Book Antiqua" w:cs="Times New Roman"/>
          <w:sz w:val="28"/>
          <w:szCs w:val="28"/>
        </w:rPr>
        <w:t xml:space="preserve">На родительских собраниях и классных часах в 9 классе, во время индивидуальных консультаций - классные руководители поднимают вопросы о важности правильного выбора дальнейшего образования детей с учетом требований современного рынка труда. </w:t>
      </w:r>
      <w:r>
        <w:rPr>
          <w:rFonts w:ascii="Book Antiqua" w:hAnsi="Book Antiqua" w:cs="Times New Roman"/>
          <w:sz w:val="28"/>
          <w:szCs w:val="28"/>
        </w:rPr>
      </w:r>
    </w:p>
    <w:p>
      <w:pPr>
        <w:pBdr/>
        <w:shd w:val="clear" w:color="auto" w:fill="ffffff"/>
        <w:spacing w:after="0" w:line="276" w:lineRule="auto"/>
        <w:ind w:right="-1" w:firstLine="993"/>
        <w:contextualSpacing w:val="true"/>
        <w:jc w:val="both"/>
        <w:outlineLvl w:val="0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sz w:val="28"/>
          <w:szCs w:val="28"/>
        </w:rPr>
        <w:t xml:space="preserve">В дни летних каникул </w:t>
      </w:r>
      <w:r>
        <w:rPr>
          <w:rFonts w:ascii="Book Antiqua" w:hAnsi="Book Antiqua" w:cs="Times New Roman"/>
          <w:sz w:val="28"/>
          <w:szCs w:val="28"/>
        </w:rPr>
        <w:t xml:space="preserve">профориентационная</w:t>
      </w:r>
      <w:r>
        <w:rPr>
          <w:rFonts w:ascii="Book Antiqua" w:hAnsi="Book Antiqua" w:cs="Times New Roman"/>
          <w:sz w:val="28"/>
          <w:szCs w:val="28"/>
        </w:rPr>
        <w:t xml:space="preserve"> работа   продолжается. </w:t>
      </w:r>
      <w:r>
        <w:rPr>
          <w:rFonts w:ascii="Book Antiqua" w:hAnsi="Book Antiqua" w:cs="Times New Roman"/>
          <w:sz w:val="28"/>
          <w:szCs w:val="28"/>
        </w:rPr>
      </w:r>
    </w:p>
    <w:p>
      <w:pPr>
        <w:pBdr/>
        <w:shd w:val="clear" w:color="auto" w:fill="ffffff"/>
        <w:spacing w:after="0" w:line="276" w:lineRule="auto"/>
        <w:ind w:right="-1" w:firstLine="993"/>
        <w:contextualSpacing w:val="true"/>
        <w:jc w:val="both"/>
        <w:outlineLvl w:val="0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sz w:val="28"/>
          <w:szCs w:val="28"/>
        </w:rPr>
        <w:t xml:space="preserve">Подводя итоги </w:t>
      </w:r>
      <w:r>
        <w:rPr>
          <w:rFonts w:ascii="Book Antiqua" w:hAnsi="Book Antiqua" w:cs="Times New Roman"/>
          <w:sz w:val="28"/>
          <w:szCs w:val="28"/>
        </w:rPr>
        <w:t xml:space="preserve">профориентационной</w:t>
      </w:r>
      <w:r>
        <w:rPr>
          <w:rFonts w:ascii="Book Antiqua" w:hAnsi="Book Antiqua" w:cs="Times New Roman"/>
          <w:sz w:val="28"/>
          <w:szCs w:val="28"/>
        </w:rPr>
        <w:t xml:space="preserve"> работы можно сделать выводы: </w:t>
      </w:r>
      <w:r>
        <w:rPr>
          <w:rFonts w:ascii="Book Antiqua" w:hAnsi="Book Antiqua" w:cs="Times New Roman"/>
          <w:sz w:val="28"/>
          <w:szCs w:val="28"/>
        </w:rPr>
      </w:r>
    </w:p>
    <w:p>
      <w:pPr>
        <w:pBdr/>
        <w:shd w:val="clear" w:color="auto" w:fill="ffffff"/>
        <w:spacing w:after="0" w:line="276" w:lineRule="auto"/>
        <w:ind w:right="-1" w:firstLine="993"/>
        <w:contextualSpacing w:val="true"/>
        <w:jc w:val="both"/>
        <w:outlineLvl w:val="0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sz w:val="28"/>
          <w:szCs w:val="28"/>
        </w:rPr>
        <w:t xml:space="preserve">1. В школе ведется целенаправленная работа по профориентации обучающихся с учетом запроса экономики современного общества.</w:t>
      </w:r>
      <w:r>
        <w:rPr>
          <w:rFonts w:ascii="Book Antiqua" w:hAnsi="Book Antiqua" w:cs="Times New Roman"/>
          <w:sz w:val="28"/>
          <w:szCs w:val="28"/>
        </w:rPr>
      </w:r>
    </w:p>
    <w:p>
      <w:pPr>
        <w:pBdr/>
        <w:shd w:val="clear" w:color="auto" w:fill="ffffff"/>
        <w:spacing w:after="0" w:line="276" w:lineRule="auto"/>
        <w:ind w:right="-1" w:firstLine="993"/>
        <w:contextualSpacing w:val="true"/>
        <w:jc w:val="both"/>
        <w:outlineLvl w:val="0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sz w:val="28"/>
          <w:szCs w:val="28"/>
        </w:rPr>
        <w:t xml:space="preserve"> 2. План </w:t>
      </w:r>
      <w:r>
        <w:rPr>
          <w:rFonts w:ascii="Book Antiqua" w:hAnsi="Book Antiqua" w:cs="Times New Roman"/>
          <w:sz w:val="28"/>
          <w:szCs w:val="28"/>
        </w:rPr>
        <w:t xml:space="preserve">профориентационной</w:t>
      </w:r>
      <w:r>
        <w:rPr>
          <w:rFonts w:ascii="Book Antiqua" w:hAnsi="Book Antiqua" w:cs="Times New Roman"/>
          <w:sz w:val="28"/>
          <w:szCs w:val="28"/>
        </w:rPr>
        <w:t xml:space="preserve"> работы реализуется на достаточном уровне. </w:t>
      </w:r>
      <w:r>
        <w:rPr>
          <w:rFonts w:ascii="Book Antiqua" w:hAnsi="Book Antiqua" w:cs="Times New Roman"/>
          <w:sz w:val="28"/>
          <w:szCs w:val="28"/>
        </w:rPr>
      </w:r>
    </w:p>
    <w:p>
      <w:pPr>
        <w:pBdr/>
        <w:shd w:val="clear" w:color="auto" w:fill="ffffff"/>
        <w:spacing w:after="0" w:line="276" w:lineRule="auto"/>
        <w:ind w:right="-1" w:firstLine="993"/>
        <w:contextualSpacing w:val="true"/>
        <w:jc w:val="both"/>
        <w:outlineLvl w:val="0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sz w:val="28"/>
          <w:szCs w:val="28"/>
        </w:rPr>
        <w:t xml:space="preserve">3. В организации </w:t>
      </w:r>
      <w:r>
        <w:rPr>
          <w:rFonts w:ascii="Book Antiqua" w:hAnsi="Book Antiqua" w:cs="Times New Roman"/>
          <w:sz w:val="28"/>
          <w:szCs w:val="28"/>
        </w:rPr>
        <w:t xml:space="preserve">профориентационной</w:t>
      </w:r>
      <w:r>
        <w:rPr>
          <w:rFonts w:ascii="Book Antiqua" w:hAnsi="Book Antiqua" w:cs="Times New Roman"/>
          <w:sz w:val="28"/>
          <w:szCs w:val="28"/>
        </w:rPr>
        <w:t xml:space="preserve"> деятельности с обучающимися используются разнообразные формы внеклассной деятельности, современные педагогические технологии. </w:t>
      </w:r>
      <w:r>
        <w:rPr>
          <w:rFonts w:ascii="Book Antiqua" w:hAnsi="Book Antiqua" w:cs="Times New Roman"/>
          <w:sz w:val="28"/>
          <w:szCs w:val="28"/>
        </w:rPr>
      </w:r>
    </w:p>
    <w:sectPr>
      <w:footnotePr/>
      <w:endnotePr/>
      <w:type w:val="nextPage"/>
      <w:pgSz w:h="16838" w:orient="landscape" w:w="11906"/>
      <w:pgMar w:top="567" w:right="850" w:bottom="1134" w:left="1560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space"/>
    </w:lvl>
    <w:lvl w:ilvl="1">
      <w:isLgl w:val="false"/>
      <w:lvlJc w:val="left"/>
      <w:lvlText w:val=""/>
      <w:numFmt w:val="bullet"/>
      <w:pPr>
        <w:pBdr/>
        <w:spacing/>
        <w:ind/>
      </w:pPr>
      <w:rPr/>
      <w:start w:val="1"/>
      <w:suff w:val="space"/>
    </w:lvl>
    <w:lvl w:ilvl="2">
      <w:isLgl w:val="false"/>
      <w:lvlJc w:val="left"/>
      <w:lvlText/>
      <w:numFmt w:val="decimal"/>
      <w:pPr>
        <w:pBdr/>
        <w:spacing/>
        <w:ind/>
      </w:pPr>
      <w:rPr/>
      <w:start w:val="1"/>
      <w:suff w:val="space"/>
    </w:lvl>
    <w:lvl w:ilvl="3">
      <w:isLgl w:val="false"/>
      <w:lvlJc w:val="left"/>
      <w:lvlText/>
      <w:numFmt w:val="decimal"/>
      <w:pPr>
        <w:pBdr/>
        <w:spacing/>
        <w:ind/>
      </w:pPr>
      <w:rPr/>
      <w:start w:val="1"/>
      <w:suff w:val="space"/>
    </w:lvl>
    <w:lvl w:ilvl="4">
      <w:isLgl w:val="false"/>
      <w:lvlJc w:val="left"/>
      <w:lvlText/>
      <w:numFmt w:val="decimal"/>
      <w:pPr>
        <w:pBdr/>
        <w:spacing/>
        <w:ind/>
      </w:pPr>
      <w:rPr/>
      <w:start w:val="1"/>
      <w:suff w:val="space"/>
    </w:lvl>
    <w:lvl w:ilvl="5">
      <w:isLgl w:val="false"/>
      <w:lvlJc w:val="left"/>
      <w:lvlText/>
      <w:numFmt w:val="decimal"/>
      <w:pPr>
        <w:pBdr/>
        <w:spacing/>
        <w:ind/>
      </w:pPr>
      <w:rPr/>
      <w:start w:val="1"/>
      <w:suff w:val="space"/>
    </w:lvl>
    <w:lvl w:ilvl="6">
      <w:isLgl w:val="false"/>
      <w:lvlJc w:val="left"/>
      <w:lvlText/>
      <w:numFmt w:val="decimal"/>
      <w:pPr>
        <w:pBdr/>
        <w:spacing/>
        <w:ind/>
      </w:pPr>
      <w:rPr/>
      <w:start w:val="1"/>
      <w:suff w:val="space"/>
    </w:lvl>
    <w:lvl w:ilvl="7">
      <w:isLgl w:val="false"/>
      <w:lvlJc w:val="left"/>
      <w:lvlText/>
      <w:numFmt w:val="decimal"/>
      <w:pPr>
        <w:pBdr/>
        <w:spacing/>
        <w:ind/>
      </w:pPr>
      <w:rPr/>
      <w:start w:val="1"/>
      <w:suff w:val="space"/>
    </w:lvl>
    <w:lvl w:ilvl="8">
      <w:isLgl w:val="false"/>
      <w:lvlJc w:val="left"/>
      <w:lvlText/>
      <w:numFmt w:val="decimal"/>
      <w:pPr>
        <w:pBdr/>
        <w:spacing/>
        <w:ind/>
      </w:pPr>
      <w:rPr/>
      <w:start w:val="1"/>
      <w:suff w:val="space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>
        <w:rFonts w:cs="Times New Roman"/>
      </w:rPr>
      <w:start w:val="1"/>
      <w:suff w:val="space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>
        <w:rFonts w:cs="Times New Roman"/>
      </w:rPr>
      <w:start w:val="1"/>
      <w:suff w:val="space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>
        <w:rFonts w:cs="Times New Roman"/>
      </w:rPr>
      <w:start w:val="1"/>
      <w:suff w:val="space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>
        <w:rFonts w:cs="Times New Roman"/>
      </w:rPr>
      <w:start w:val="1"/>
      <w:suff w:val="space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>
        <w:rFonts w:cs="Times New Roman"/>
      </w:rPr>
      <w:start w:val="1"/>
      <w:suff w:val="space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>
        <w:rFonts w:cs="Times New Roman"/>
      </w:rPr>
      <w:start w:val="1"/>
      <w:suff w:val="space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>
        <w:rFonts w:cs="Times New Roman"/>
      </w:rPr>
      <w:start w:val="1"/>
      <w:suff w:val="space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>
        <w:rFonts w:cs="Times New Roman"/>
      </w:rPr>
      <w:start w:val="1"/>
      <w:suff w:val="space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>
        <w:rFonts w:cs="Times New Roman"/>
      </w:rPr>
      <w:start w:val="1"/>
      <w:suff w:val="space"/>
    </w:lvl>
  </w:abstractNum>
  <w:abstractNum w:abstractNumId="2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space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space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space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space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space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space"/>
    </w:lvl>
  </w:abstractNum>
  <w:abstractNum w:abstractNumId="3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>
        <w:rFonts w:cs="Times New Roman"/>
      </w:rPr>
      <w:start w:val="1"/>
      <w:suff w:val="space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>
        <w:rFonts w:cs="Times New Roman"/>
      </w:rPr>
      <w:start w:val="1"/>
      <w:suff w:val="space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>
        <w:rFonts w:cs="Times New Roman"/>
      </w:rPr>
      <w:start w:val="1"/>
      <w:suff w:val="space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>
        <w:rFonts w:cs="Times New Roman"/>
      </w:rPr>
      <w:start w:val="1"/>
      <w:suff w:val="space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>
        <w:rFonts w:cs="Times New Roman"/>
      </w:rPr>
      <w:start w:val="1"/>
      <w:suff w:val="space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>
        <w:rFonts w:cs="Times New Roman"/>
      </w:rPr>
      <w:start w:val="1"/>
      <w:suff w:val="space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>
        <w:rFonts w:cs="Times New Roman"/>
      </w:rPr>
      <w:start w:val="1"/>
      <w:suff w:val="space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>
        <w:rFonts w:cs="Times New Roman"/>
      </w:rPr>
      <w:start w:val="1"/>
      <w:suff w:val="space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>
        <w:rFonts w:cs="Times New Roman"/>
      </w:rPr>
      <w:start w:val="1"/>
      <w:suff w:val="space"/>
    </w:lvl>
  </w:abstractNum>
  <w:abstractNum w:abstractNumId="4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space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space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space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space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space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space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7"/>
    <w:next w:val="627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8"/>
    <w:link w:val="1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627"/>
    <w:next w:val="627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8"/>
    <w:link w:val="1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627"/>
    <w:next w:val="627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8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27"/>
    <w:next w:val="627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8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7"/>
    <w:next w:val="627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8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7"/>
    <w:next w:val="627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8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7"/>
    <w:next w:val="627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8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7"/>
    <w:next w:val="627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8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7"/>
    <w:next w:val="627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8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7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27"/>
    <w:next w:val="627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628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27"/>
    <w:next w:val="627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28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27"/>
    <w:next w:val="627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27"/>
    <w:next w:val="627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27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628"/>
    <w:link w:val="42"/>
    <w:uiPriority w:val="99"/>
    <w:pPr>
      <w:pBdr/>
      <w:spacing/>
      <w:ind/>
    </w:pPr>
  </w:style>
  <w:style w:type="paragraph" w:styleId="44">
    <w:name w:val="Footer"/>
    <w:basedOn w:val="627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628"/>
    <w:link w:val="44"/>
    <w:uiPriority w:val="99"/>
    <w:pPr>
      <w:pBdr/>
      <w:spacing/>
      <w:ind/>
    </w:pPr>
  </w:style>
  <w:style w:type="paragraph" w:styleId="46">
    <w:name w:val="Caption"/>
    <w:basedOn w:val="627"/>
    <w:next w:val="627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629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62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2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2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2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2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2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2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2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2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2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2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2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2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2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2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2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2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2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2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2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2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2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2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2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27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28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27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28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27"/>
    <w:next w:val="627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27"/>
    <w:next w:val="627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27"/>
    <w:next w:val="627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27"/>
    <w:next w:val="627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27"/>
    <w:next w:val="627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27"/>
    <w:next w:val="627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27"/>
    <w:next w:val="627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27"/>
    <w:next w:val="627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27"/>
    <w:next w:val="627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27"/>
    <w:next w:val="627"/>
    <w:uiPriority w:val="99"/>
    <w:unhideWhenUsed/>
    <w:pPr>
      <w:pBdr/>
      <w:spacing w:after="0" w:afterAutospacing="0"/>
      <w:ind/>
    </w:pPr>
  </w:style>
  <w:style w:type="paragraph" w:styleId="627" w:default="1">
    <w:name w:val="Normal"/>
    <w:qFormat/>
    <w:pPr>
      <w:pBdr/>
      <w:spacing/>
      <w:ind/>
    </w:pPr>
  </w:style>
  <w:style w:type="character" w:styleId="628" w:default="1">
    <w:name w:val="Default Paragraph Font"/>
    <w:uiPriority w:val="1"/>
    <w:semiHidden/>
    <w:unhideWhenUsed/>
    <w:pPr>
      <w:pBdr/>
      <w:spacing/>
      <w:ind/>
    </w:pPr>
  </w:style>
  <w:style w:type="table" w:styleId="629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0" w:default="1">
    <w:name w:val="No List"/>
    <w:uiPriority w:val="99"/>
    <w:semiHidden/>
    <w:unhideWhenUsed/>
    <w:pPr>
      <w:pBdr/>
      <w:spacing/>
      <w:ind/>
    </w:pPr>
  </w:style>
  <w:style w:type="paragraph" w:styleId="631">
    <w:name w:val="Normal (Web)"/>
    <w:basedOn w:val="627"/>
    <w:uiPriority w:val="99"/>
    <w:semiHidden/>
    <w:unhideWhenUsed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revision>3</cp:revision>
  <dcterms:created xsi:type="dcterms:W3CDTF">2023-07-05T08:52:00Z</dcterms:created>
  <dcterms:modified xsi:type="dcterms:W3CDTF">2024-04-22T19:42:26Z</dcterms:modified>
</cp:coreProperties>
</file>