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57" w:rsidRPr="00271C57" w:rsidRDefault="00271C57" w:rsidP="00271C57">
      <w:pPr>
        <w:spacing w:before="960" w:after="240" w:line="624" w:lineRule="atLeast"/>
        <w:outlineLvl w:val="1"/>
        <w:rPr>
          <w:rFonts w:ascii="Arial" w:eastAsia="Times New Roman" w:hAnsi="Arial" w:cs="Arial"/>
          <w:b/>
          <w:bCs/>
          <w:color w:val="222222"/>
          <w:spacing w:val="-1"/>
          <w:sz w:val="48"/>
          <w:szCs w:val="48"/>
          <w:lang w:eastAsia="ru-RU"/>
        </w:rPr>
      </w:pPr>
      <w:r w:rsidRPr="00271C57">
        <w:rPr>
          <w:rFonts w:ascii="Arial" w:eastAsia="Times New Roman" w:hAnsi="Arial" w:cs="Arial"/>
          <w:b/>
          <w:bCs/>
          <w:color w:val="222222"/>
          <w:spacing w:val="-1"/>
          <w:sz w:val="48"/>
          <w:szCs w:val="48"/>
          <w:lang w:eastAsia="ru-RU"/>
        </w:rPr>
        <w:t>Какие изменения в порядках ГИА</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Экзамены в 2023/24 учебном году пройдут по новым Порядкам </w:t>
      </w:r>
      <w:hyperlink r:id="rId5" w:anchor="/document/16/117263/dfasc4gtmm/" w:history="1">
        <w:r w:rsidRPr="00271C57">
          <w:rPr>
            <w:rFonts w:ascii="Arial" w:eastAsia="Times New Roman" w:hAnsi="Arial" w:cs="Arial"/>
            <w:color w:val="0047B3"/>
            <w:sz w:val="21"/>
            <w:u w:val="single"/>
            <w:lang w:eastAsia="ru-RU"/>
          </w:rPr>
          <w:t>ГИА-9</w:t>
        </w:r>
      </w:hyperlink>
      <w:r w:rsidRPr="00271C57">
        <w:rPr>
          <w:rFonts w:ascii="Arial" w:eastAsia="Times New Roman" w:hAnsi="Arial" w:cs="Arial"/>
          <w:color w:val="222222"/>
          <w:sz w:val="21"/>
          <w:szCs w:val="21"/>
          <w:lang w:eastAsia="ru-RU"/>
        </w:rPr>
        <w:t> и </w:t>
      </w:r>
      <w:hyperlink r:id="rId6" w:anchor="/document/16/117263/dfasqg9s6y/" w:history="1">
        <w:r w:rsidRPr="00271C57">
          <w:rPr>
            <w:rFonts w:ascii="Arial" w:eastAsia="Times New Roman" w:hAnsi="Arial" w:cs="Arial"/>
            <w:color w:val="0047B3"/>
            <w:sz w:val="21"/>
            <w:u w:val="single"/>
            <w:lang w:eastAsia="ru-RU"/>
          </w:rPr>
          <w:t>ГИА-11</w:t>
        </w:r>
      </w:hyperlink>
      <w:r w:rsidRPr="00271C57">
        <w:rPr>
          <w:rFonts w:ascii="Arial" w:eastAsia="Times New Roman" w:hAnsi="Arial" w:cs="Arial"/>
          <w:color w:val="222222"/>
          <w:sz w:val="21"/>
          <w:szCs w:val="21"/>
          <w:lang w:eastAsia="ru-RU"/>
        </w:rPr>
        <w:t>. Несмотря на новые Порядки, в 2024 году ГИА пройдет в штатном режиме в три периода: досрочный, основной и дополнительный. </w:t>
      </w:r>
    </w:p>
    <w:p w:rsidR="00271C57" w:rsidRPr="00271C57" w:rsidRDefault="00271C57" w:rsidP="00271C57">
      <w:pPr>
        <w:spacing w:before="600" w:after="240" w:line="504" w:lineRule="atLeast"/>
        <w:outlineLvl w:val="2"/>
        <w:rPr>
          <w:rFonts w:ascii="Arial" w:eastAsia="Times New Roman" w:hAnsi="Arial" w:cs="Arial"/>
          <w:b/>
          <w:bCs/>
          <w:color w:val="222222"/>
          <w:sz w:val="36"/>
          <w:szCs w:val="36"/>
          <w:lang w:eastAsia="ru-RU"/>
        </w:rPr>
      </w:pPr>
      <w:r w:rsidRPr="00271C57">
        <w:rPr>
          <w:rFonts w:ascii="Arial" w:eastAsia="Times New Roman" w:hAnsi="Arial" w:cs="Arial"/>
          <w:b/>
          <w:bCs/>
          <w:color w:val="222222"/>
          <w:sz w:val="36"/>
          <w:szCs w:val="36"/>
          <w:lang w:eastAsia="ru-RU"/>
        </w:rPr>
        <w:t>Порядок ГИА-9</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Изменили сроки информирования учеников и родителей. Теперь о сроках проведения ГИА, сроках и местах подачи заявлений для участия в экзаменах нужно сообщить не позднее, чем за месяц до завершения подачи заявлений. Ранее проинформировать девятиклассников и их родителей нужно было максимум за два месяца до завершения срока подачи заявления. Поэтому скорректируйте в плане подготовки школы сроки информирования девятиклассников и их родителей. </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Новый Порядок ГИА-9 предусматривает, что участники ГИА могут подать заявление позже 1 марта, если у них есть уважительные причины. В таком случае выпускнику или его родителям нужно подать заявление сразу в ГЭК с документами, которые подтверждают уважительную причину. Девятиклассников нужно предупредить, что подать заявление нужно не позднее, чем за две недели до начала экзаменов. Также выпускники смогут подать заявление об участии в ГИА дистанционно, если такую возможность реализует регион. </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 xml:space="preserve">Урегулировали ситуацию опоздания на экзамен. Если участник ГИА опоздал на экзамен, его допустят, но время окончания экзамена не продлят и инструктаж повторно не проведут. Об этом должны сообщить </w:t>
      </w:r>
      <w:proofErr w:type="gramStart"/>
      <w:r w:rsidRPr="00271C57">
        <w:rPr>
          <w:rFonts w:ascii="Arial" w:eastAsia="Times New Roman" w:hAnsi="Arial" w:cs="Arial"/>
          <w:color w:val="222222"/>
          <w:sz w:val="21"/>
          <w:szCs w:val="21"/>
          <w:lang w:eastAsia="ru-RU"/>
        </w:rPr>
        <w:t>экзаменуемому</w:t>
      </w:r>
      <w:proofErr w:type="gramEnd"/>
      <w:r w:rsidRPr="00271C57">
        <w:rPr>
          <w:rFonts w:ascii="Arial" w:eastAsia="Times New Roman" w:hAnsi="Arial" w:cs="Arial"/>
          <w:color w:val="222222"/>
          <w:sz w:val="21"/>
          <w:szCs w:val="21"/>
          <w:lang w:eastAsia="ru-RU"/>
        </w:rPr>
        <w:t xml:space="preserve"> на месте. Если участники ОГЭ начали прослушивать текст на </w:t>
      </w:r>
      <w:proofErr w:type="spellStart"/>
      <w:r w:rsidRPr="00271C57">
        <w:rPr>
          <w:rFonts w:ascii="Arial" w:eastAsia="Times New Roman" w:hAnsi="Arial" w:cs="Arial"/>
          <w:color w:val="222222"/>
          <w:sz w:val="21"/>
          <w:szCs w:val="21"/>
          <w:lang w:eastAsia="ru-RU"/>
        </w:rPr>
        <w:t>аудионосителе</w:t>
      </w:r>
      <w:proofErr w:type="spellEnd"/>
      <w:r w:rsidRPr="00271C57">
        <w:rPr>
          <w:rFonts w:ascii="Arial" w:eastAsia="Times New Roman" w:hAnsi="Arial" w:cs="Arial"/>
          <w:color w:val="222222"/>
          <w:sz w:val="21"/>
          <w:szCs w:val="21"/>
          <w:lang w:eastAsia="ru-RU"/>
        </w:rPr>
        <w:t xml:space="preserve">, то опоздавшего участника уже не пустят. Персональное прослушивание не проведут. Исключение – когда в аудитории нет других участников ГИА. Раньше действия в такой ситуации описывали только в ежегодных методических рекомендациях от </w:t>
      </w:r>
      <w:proofErr w:type="spellStart"/>
      <w:r w:rsidRPr="00271C57">
        <w:rPr>
          <w:rFonts w:ascii="Arial" w:eastAsia="Times New Roman" w:hAnsi="Arial" w:cs="Arial"/>
          <w:color w:val="222222"/>
          <w:sz w:val="21"/>
          <w:szCs w:val="21"/>
          <w:lang w:eastAsia="ru-RU"/>
        </w:rPr>
        <w:t>Минпросвещения</w:t>
      </w:r>
      <w:proofErr w:type="spellEnd"/>
      <w:r w:rsidRPr="00271C57">
        <w:rPr>
          <w:rFonts w:ascii="Arial" w:eastAsia="Times New Roman" w:hAnsi="Arial" w:cs="Arial"/>
          <w:color w:val="222222"/>
          <w:sz w:val="21"/>
          <w:szCs w:val="21"/>
          <w:lang w:eastAsia="ru-RU"/>
        </w:rPr>
        <w:t xml:space="preserve"> и </w:t>
      </w:r>
      <w:proofErr w:type="spellStart"/>
      <w:r w:rsidRPr="00271C57">
        <w:rPr>
          <w:rFonts w:ascii="Arial" w:eastAsia="Times New Roman" w:hAnsi="Arial" w:cs="Arial"/>
          <w:color w:val="222222"/>
          <w:sz w:val="21"/>
          <w:szCs w:val="21"/>
          <w:lang w:eastAsia="ru-RU"/>
        </w:rPr>
        <w:t>Рособрнадзора</w:t>
      </w:r>
      <w:proofErr w:type="spellEnd"/>
      <w:r w:rsidRPr="00271C57">
        <w:rPr>
          <w:rFonts w:ascii="Arial" w:eastAsia="Times New Roman" w:hAnsi="Arial" w:cs="Arial"/>
          <w:color w:val="222222"/>
          <w:sz w:val="21"/>
          <w:szCs w:val="21"/>
          <w:lang w:eastAsia="ru-RU"/>
        </w:rPr>
        <w:t>. </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Для девятиклассников, которые не смогли пройти ГИА-9 в сентябрьские сроки по выбранным учебным предметам, предоставляется право изменить учебные предметы по выбору для повторного прохождения ГИА-9 в следующем году.</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Расширили раздел, который связан с обработкой и проверкой экзаменационных работ. Например, перечислили, что работы проходят четыре вида проверок. Первый – два эксперта – первая и вторая проверки. Второй – третий эксперт – третья проверка. Третий – межрегиональная перекрестная проверка. Четвертый – комиссия оценивает развернутые ответы, если ученик подал апелляцию о несогласии с выставленными баллами.</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Комиссия имеет предельные сроки, в которые она должна проверить работы. По экзаменам в основной период, – не позднее 10 календарных дней после экзамена. По экзаменам в досрочный и дополнительный периоды, резервные сроки, – не позднее 5 календарных дней после экзамена. Ранее устанавливали для всех единый срок – до 10 календарных дней.</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Используйте памятку с изменениями ГИА. Она позволит не запутаться в нововведениях. </w:t>
      </w:r>
    </w:p>
    <w:tbl>
      <w:tblPr>
        <w:tblW w:w="5000" w:type="pct"/>
        <w:tblCellMar>
          <w:top w:w="15" w:type="dxa"/>
          <w:left w:w="15" w:type="dxa"/>
          <w:bottom w:w="15" w:type="dxa"/>
          <w:right w:w="15" w:type="dxa"/>
        </w:tblCellMar>
        <w:tblLook w:val="04A0"/>
      </w:tblPr>
      <w:tblGrid>
        <w:gridCol w:w="9176"/>
        <w:gridCol w:w="329"/>
      </w:tblGrid>
      <w:tr w:rsidR="00271C57" w:rsidRPr="00271C57" w:rsidTr="00271C57">
        <w:tc>
          <w:tcPr>
            <w:tcW w:w="0" w:type="auto"/>
            <w:tcMar>
              <w:top w:w="75" w:type="dxa"/>
              <w:left w:w="75" w:type="dxa"/>
              <w:bottom w:w="75" w:type="dxa"/>
              <w:right w:w="75" w:type="dxa"/>
            </w:tcMar>
            <w:vAlign w:val="center"/>
            <w:hideMark/>
          </w:tcPr>
          <w:p w:rsidR="00271C57" w:rsidRPr="00271C57" w:rsidRDefault="00271C57" w:rsidP="00271C57">
            <w:pPr>
              <w:spacing w:after="0" w:line="255" w:lineRule="atLeast"/>
              <w:jc w:val="center"/>
              <w:rPr>
                <w:rFonts w:ascii="Arial" w:eastAsia="Times New Roman" w:hAnsi="Arial" w:cs="Arial"/>
                <w:sz w:val="20"/>
                <w:szCs w:val="20"/>
                <w:lang w:eastAsia="ru-RU"/>
              </w:rPr>
            </w:pPr>
            <w:r w:rsidRPr="00271C57">
              <w:rPr>
                <w:rFonts w:ascii="Arial" w:eastAsia="Times New Roman" w:hAnsi="Arial" w:cs="Arial"/>
                <w:sz w:val="20"/>
                <w:szCs w:val="20"/>
                <w:lang w:eastAsia="ru-RU"/>
              </w:rPr>
              <w:lastRenderedPageBreak/>
              <w:t> </w:t>
            </w:r>
            <w:r>
              <w:rPr>
                <w:rFonts w:ascii="Arial" w:eastAsia="Times New Roman" w:hAnsi="Arial" w:cs="Arial"/>
                <w:noProof/>
                <w:color w:val="0047B3"/>
                <w:sz w:val="20"/>
                <w:szCs w:val="20"/>
                <w:lang w:eastAsia="ru-RU"/>
              </w:rPr>
              <w:drawing>
                <wp:inline distT="0" distB="0" distL="0" distR="0">
                  <wp:extent cx="5667375" cy="6762750"/>
                  <wp:effectExtent l="19050" t="0" r="9525" b="0"/>
                  <wp:docPr id="1" name="-40664879" descr="https://1zavuch.ru/system/content/image/247/1/-4066487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664879" descr="https://1zavuch.ru/system/content/image/247/1/-40664879/"/>
                          <pic:cNvPicPr>
                            <a:picLocks noChangeAspect="1" noChangeArrowheads="1"/>
                          </pic:cNvPicPr>
                        </pic:nvPicPr>
                        <pic:blipFill>
                          <a:blip r:embed="rId8" cstate="print"/>
                          <a:srcRect/>
                          <a:stretch>
                            <a:fillRect/>
                          </a:stretch>
                        </pic:blipFill>
                        <pic:spPr bwMode="auto">
                          <a:xfrm>
                            <a:off x="0" y="0"/>
                            <a:ext cx="5667375" cy="6762750"/>
                          </a:xfrm>
                          <a:prstGeom prst="rect">
                            <a:avLst/>
                          </a:prstGeom>
                          <a:noFill/>
                          <a:ln w="9525">
                            <a:noFill/>
                            <a:miter lim="800000"/>
                            <a:headEnd/>
                            <a:tailEnd/>
                          </a:ln>
                        </pic:spPr>
                      </pic:pic>
                    </a:graphicData>
                  </a:graphic>
                </wp:inline>
              </w:drawing>
            </w:r>
          </w:p>
        </w:tc>
        <w:tc>
          <w:tcPr>
            <w:tcW w:w="10016" w:type="dxa"/>
            <w:tcMar>
              <w:top w:w="75" w:type="dxa"/>
              <w:left w:w="75" w:type="dxa"/>
              <w:bottom w:w="75" w:type="dxa"/>
              <w:right w:w="75" w:type="dxa"/>
            </w:tcMar>
            <w:vAlign w:val="center"/>
            <w:hideMark/>
          </w:tcPr>
          <w:p w:rsidR="00271C57" w:rsidRPr="00271C57" w:rsidRDefault="00271C57" w:rsidP="00271C57">
            <w:pPr>
              <w:spacing w:after="0" w:line="255" w:lineRule="atLeast"/>
              <w:jc w:val="center"/>
              <w:rPr>
                <w:rFonts w:ascii="Arial" w:eastAsia="Times New Roman" w:hAnsi="Arial" w:cs="Arial"/>
                <w:sz w:val="20"/>
                <w:szCs w:val="20"/>
                <w:lang w:eastAsia="ru-RU"/>
              </w:rPr>
            </w:pPr>
            <w:r w:rsidRPr="00271C57">
              <w:rPr>
                <w:rFonts w:ascii="Arial" w:eastAsia="Times New Roman" w:hAnsi="Arial" w:cs="Arial"/>
                <w:sz w:val="20"/>
                <w:szCs w:val="20"/>
                <w:lang w:eastAsia="ru-RU"/>
              </w:rPr>
              <w:t> </w:t>
            </w:r>
          </w:p>
        </w:tc>
      </w:tr>
      <w:tr w:rsidR="00271C57" w:rsidRPr="00271C57" w:rsidTr="00271C57">
        <w:tc>
          <w:tcPr>
            <w:tcW w:w="0" w:type="auto"/>
            <w:tcMar>
              <w:top w:w="75" w:type="dxa"/>
              <w:left w:w="75" w:type="dxa"/>
              <w:bottom w:w="75" w:type="dxa"/>
              <w:right w:w="75" w:type="dxa"/>
            </w:tcMar>
            <w:vAlign w:val="center"/>
            <w:hideMark/>
          </w:tcPr>
          <w:p w:rsidR="00271C57" w:rsidRPr="00271C57" w:rsidRDefault="00271C57" w:rsidP="00271C57">
            <w:pPr>
              <w:spacing w:after="0" w:line="255" w:lineRule="atLeast"/>
              <w:jc w:val="center"/>
              <w:rPr>
                <w:rFonts w:ascii="Arial" w:eastAsia="Times New Roman" w:hAnsi="Arial" w:cs="Arial"/>
                <w:sz w:val="20"/>
                <w:szCs w:val="20"/>
                <w:lang w:eastAsia="ru-RU"/>
              </w:rPr>
            </w:pPr>
          </w:p>
        </w:tc>
        <w:tc>
          <w:tcPr>
            <w:tcW w:w="10016" w:type="dxa"/>
            <w:tcMar>
              <w:top w:w="75" w:type="dxa"/>
              <w:left w:w="75" w:type="dxa"/>
              <w:bottom w:w="75" w:type="dxa"/>
              <w:right w:w="75" w:type="dxa"/>
            </w:tcMar>
            <w:vAlign w:val="center"/>
            <w:hideMark/>
          </w:tcPr>
          <w:p w:rsidR="00271C57" w:rsidRPr="00271C57" w:rsidRDefault="00271C57" w:rsidP="00271C57">
            <w:pPr>
              <w:spacing w:after="0" w:line="255" w:lineRule="atLeast"/>
              <w:jc w:val="center"/>
              <w:rPr>
                <w:rFonts w:ascii="Arial" w:eastAsia="Times New Roman" w:hAnsi="Arial" w:cs="Arial"/>
                <w:sz w:val="20"/>
                <w:szCs w:val="20"/>
                <w:lang w:eastAsia="ru-RU"/>
              </w:rPr>
            </w:pPr>
            <w:r w:rsidRPr="00271C57">
              <w:rPr>
                <w:rFonts w:ascii="Arial" w:eastAsia="Times New Roman" w:hAnsi="Arial" w:cs="Arial"/>
                <w:sz w:val="20"/>
                <w:szCs w:val="20"/>
                <w:lang w:eastAsia="ru-RU"/>
              </w:rPr>
              <w:t> </w:t>
            </w:r>
          </w:p>
        </w:tc>
      </w:tr>
    </w:tbl>
    <w:p w:rsidR="00271C57" w:rsidRDefault="00271C57" w:rsidP="00271C57">
      <w:pPr>
        <w:spacing w:before="600" w:after="240" w:line="504" w:lineRule="atLeast"/>
        <w:outlineLvl w:val="2"/>
        <w:rPr>
          <w:rFonts w:ascii="Arial" w:eastAsia="Times New Roman" w:hAnsi="Arial" w:cs="Arial"/>
          <w:b/>
          <w:bCs/>
          <w:color w:val="222222"/>
          <w:sz w:val="36"/>
          <w:szCs w:val="36"/>
          <w:lang w:eastAsia="ru-RU"/>
        </w:rPr>
      </w:pPr>
    </w:p>
    <w:p w:rsidR="00271C57" w:rsidRDefault="00271C57" w:rsidP="00271C57">
      <w:pPr>
        <w:spacing w:before="600" w:after="240" w:line="504" w:lineRule="atLeast"/>
        <w:outlineLvl w:val="2"/>
        <w:rPr>
          <w:rFonts w:ascii="Arial" w:eastAsia="Times New Roman" w:hAnsi="Arial" w:cs="Arial"/>
          <w:b/>
          <w:bCs/>
          <w:color w:val="222222"/>
          <w:sz w:val="36"/>
          <w:szCs w:val="36"/>
          <w:lang w:eastAsia="ru-RU"/>
        </w:rPr>
      </w:pPr>
    </w:p>
    <w:p w:rsidR="00271C57" w:rsidRDefault="00271C57" w:rsidP="00271C57">
      <w:pPr>
        <w:spacing w:before="600" w:after="240" w:line="504" w:lineRule="atLeast"/>
        <w:outlineLvl w:val="2"/>
        <w:rPr>
          <w:rFonts w:ascii="Arial" w:eastAsia="Times New Roman" w:hAnsi="Arial" w:cs="Arial"/>
          <w:b/>
          <w:bCs/>
          <w:color w:val="222222"/>
          <w:sz w:val="36"/>
          <w:szCs w:val="36"/>
          <w:lang w:eastAsia="ru-RU"/>
        </w:rPr>
      </w:pPr>
    </w:p>
    <w:p w:rsidR="00271C57" w:rsidRDefault="00271C57" w:rsidP="00271C57">
      <w:pPr>
        <w:spacing w:before="600" w:after="240" w:line="504" w:lineRule="atLeast"/>
        <w:outlineLvl w:val="2"/>
        <w:rPr>
          <w:rFonts w:ascii="Arial" w:eastAsia="Times New Roman" w:hAnsi="Arial" w:cs="Arial"/>
          <w:b/>
          <w:bCs/>
          <w:color w:val="222222"/>
          <w:sz w:val="36"/>
          <w:szCs w:val="36"/>
          <w:lang w:eastAsia="ru-RU"/>
        </w:rPr>
      </w:pPr>
    </w:p>
    <w:p w:rsidR="00271C57" w:rsidRPr="00271C57" w:rsidRDefault="00271C57" w:rsidP="00271C57">
      <w:pPr>
        <w:spacing w:before="600" w:after="240" w:line="504" w:lineRule="atLeast"/>
        <w:outlineLvl w:val="2"/>
        <w:rPr>
          <w:rFonts w:ascii="Arial" w:eastAsia="Times New Roman" w:hAnsi="Arial" w:cs="Arial"/>
          <w:b/>
          <w:bCs/>
          <w:color w:val="222222"/>
          <w:sz w:val="36"/>
          <w:szCs w:val="36"/>
          <w:lang w:eastAsia="ru-RU"/>
        </w:rPr>
      </w:pPr>
      <w:r w:rsidRPr="00271C57">
        <w:rPr>
          <w:rFonts w:ascii="Arial" w:eastAsia="Times New Roman" w:hAnsi="Arial" w:cs="Arial"/>
          <w:b/>
          <w:bCs/>
          <w:color w:val="222222"/>
          <w:sz w:val="36"/>
          <w:szCs w:val="36"/>
          <w:lang w:eastAsia="ru-RU"/>
        </w:rPr>
        <w:t>Порядок ГИА-11</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Изменили сроки, в которые школа должна </w:t>
      </w:r>
      <w:proofErr w:type="gramStart"/>
      <w:r w:rsidRPr="00271C57">
        <w:rPr>
          <w:rFonts w:ascii="Arial" w:eastAsia="Times New Roman" w:hAnsi="Arial" w:cs="Arial"/>
          <w:color w:val="222222"/>
          <w:sz w:val="21"/>
          <w:szCs w:val="21"/>
          <w:lang w:eastAsia="ru-RU"/>
        </w:rPr>
        <w:t>разместить информацию</w:t>
      </w:r>
      <w:proofErr w:type="gramEnd"/>
      <w:r w:rsidRPr="00271C57">
        <w:rPr>
          <w:rFonts w:ascii="Arial" w:eastAsia="Times New Roman" w:hAnsi="Arial" w:cs="Arial"/>
          <w:color w:val="222222"/>
          <w:sz w:val="21"/>
          <w:szCs w:val="21"/>
          <w:lang w:eastAsia="ru-RU"/>
        </w:rPr>
        <w:t xml:space="preserve"> о ГИА. Теперь о сроках проведения экзаменов, сроках и местах подачи заявлений на участие нужно сообщить за месяц до завершения срока подачи заявлений. Раньше проинформировать участников ГИА нужно было за два месяца до окончания срока подачи заявлений. Кроме того, </w:t>
      </w:r>
      <w:proofErr w:type="spellStart"/>
      <w:r w:rsidRPr="00271C57">
        <w:rPr>
          <w:rFonts w:ascii="Arial" w:eastAsia="Times New Roman" w:hAnsi="Arial" w:cs="Arial"/>
          <w:color w:val="222222"/>
          <w:sz w:val="21"/>
          <w:szCs w:val="21"/>
          <w:lang w:eastAsia="ru-RU"/>
        </w:rPr>
        <w:t>одиннадцатиклассники</w:t>
      </w:r>
      <w:proofErr w:type="spellEnd"/>
      <w:r w:rsidRPr="00271C57">
        <w:rPr>
          <w:rFonts w:ascii="Arial" w:eastAsia="Times New Roman" w:hAnsi="Arial" w:cs="Arial"/>
          <w:color w:val="222222"/>
          <w:sz w:val="21"/>
          <w:szCs w:val="21"/>
          <w:lang w:eastAsia="ru-RU"/>
        </w:rPr>
        <w:t xml:space="preserve"> смогут подать заявление дистанционно, если такую возможность организует регион. </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Еще расширили обязанность школ по информированию участников ГИА и их родителей. Теперь под подпись надо сообщить:</w:t>
      </w:r>
    </w:p>
    <w:p w:rsidR="00271C57" w:rsidRPr="00271C57" w:rsidRDefault="00271C57" w:rsidP="00271C57">
      <w:pPr>
        <w:numPr>
          <w:ilvl w:val="0"/>
          <w:numId w:val="1"/>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сроки, места и порядок подачи заявлений об участии в экзаменах;</w:t>
      </w:r>
    </w:p>
    <w:p w:rsidR="00271C57" w:rsidRPr="00271C57" w:rsidRDefault="00271C57" w:rsidP="00271C57">
      <w:pPr>
        <w:numPr>
          <w:ilvl w:val="0"/>
          <w:numId w:val="1"/>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места и сроки проведения экзаменов;</w:t>
      </w:r>
    </w:p>
    <w:p w:rsidR="00271C57" w:rsidRPr="00271C57" w:rsidRDefault="00271C57" w:rsidP="00271C57">
      <w:pPr>
        <w:numPr>
          <w:ilvl w:val="0"/>
          <w:numId w:val="1"/>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порядок проведения экзаменов, в том числе основания для удаления из ППЭ, процедуру досрочного завершения экзамена по объективным причинам;</w:t>
      </w:r>
    </w:p>
    <w:p w:rsidR="00271C57" w:rsidRPr="00271C57" w:rsidRDefault="00271C57" w:rsidP="00271C57">
      <w:pPr>
        <w:numPr>
          <w:ilvl w:val="0"/>
          <w:numId w:val="1"/>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правила оформления экзаменационной работы;</w:t>
      </w:r>
    </w:p>
    <w:p w:rsidR="00271C57" w:rsidRPr="00271C57" w:rsidRDefault="00271C57" w:rsidP="00271C57">
      <w:pPr>
        <w:numPr>
          <w:ilvl w:val="0"/>
          <w:numId w:val="1"/>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факт ведения в ППЭ и аудиториях видеозаписи;</w:t>
      </w:r>
    </w:p>
    <w:p w:rsidR="00271C57" w:rsidRPr="00271C57" w:rsidRDefault="00271C57" w:rsidP="00271C57">
      <w:pPr>
        <w:numPr>
          <w:ilvl w:val="0"/>
          <w:numId w:val="1"/>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порядок подачи и рассмотрения апелляций о нарушении Порядка и о несогласии с выставленными баллами;</w:t>
      </w:r>
    </w:p>
    <w:p w:rsidR="00271C57" w:rsidRPr="00271C57" w:rsidRDefault="00271C57" w:rsidP="00271C57">
      <w:pPr>
        <w:numPr>
          <w:ilvl w:val="0"/>
          <w:numId w:val="1"/>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время и место ознакомления с результатами экзаменов;</w:t>
      </w:r>
    </w:p>
    <w:p w:rsidR="00271C57" w:rsidRPr="00271C57" w:rsidRDefault="00271C57" w:rsidP="00271C57">
      <w:pPr>
        <w:numPr>
          <w:ilvl w:val="0"/>
          <w:numId w:val="1"/>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результаты экзаменов, полученных участниками ГИА.</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Предусмотрели, что выпускники могут поменять указанный в заявлении уровень ЕГЭ по математике. Уважительные причины для этого не нужны. Новое заявление надо подать сразу в ГЭК минимум за две недели до экзамена. Ранее такой возможности в Порядке не было. Поэтому сообщите выпускникам и их родителям о такой возможности. </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Теперь выпускники прошлых лет могут изменить или дополнить перечень указанных в заявлениях об участии в ЕГЭ учебных предметов. Для военнослужащих предусмотрели возможность подавать заявления об участии в ЕГЭ не только в места регистрации на сдачу экзамена в регионе, где расположен военный вуз, но и там, где они проходят военную службу по призыву или по контракту.</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Еще установили, что выпускники прошлых лет могут сдавать экзамены только в резервные сроки основного периода. Ранее разрешалось проводить для них ЕГЭ в досрочный период, но не ранее 1 марта, и в резервные сроки основного периода.</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 xml:space="preserve">В новом Порядке закрепили, что ЕГЭ по информатике проходит только в компьютерной форме. Зафиксировали требования к аудиториям. Например, в аудиториях должны быть компьютеры без доступа к интернету. Еще на компьютерах должно быть специализированное </w:t>
      </w:r>
      <w:proofErr w:type="gramStart"/>
      <w:r w:rsidRPr="00271C57">
        <w:rPr>
          <w:rFonts w:ascii="Arial" w:eastAsia="Times New Roman" w:hAnsi="Arial" w:cs="Arial"/>
          <w:color w:val="222222"/>
          <w:sz w:val="21"/>
          <w:szCs w:val="21"/>
          <w:lang w:eastAsia="ru-RU"/>
        </w:rPr>
        <w:t>ПО</w:t>
      </w:r>
      <w:proofErr w:type="gramEnd"/>
      <w:r w:rsidRPr="00271C57">
        <w:rPr>
          <w:rFonts w:ascii="Arial" w:eastAsia="Times New Roman" w:hAnsi="Arial" w:cs="Arial"/>
          <w:color w:val="222222"/>
          <w:sz w:val="21"/>
          <w:szCs w:val="21"/>
          <w:lang w:eastAsia="ru-RU"/>
        </w:rPr>
        <w:t>. </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Кроме того, порядок теперь регламентирует, что участникам ЕГЭ по информатике выдают только бланки регистрации и черновики. А КИМ и бланки ответов у выпускников будут только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 Еще порядок регламентирует, что если во время экзамена произошел технический сбой, то участник экзамена сможет пересдать экзамен в тот же день или в резервные сроки.</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 xml:space="preserve">Установили, что состав ГЭК будут формировать с учетом отсутствия у кандидатов конфликта интересов. Также детализировали полномочия председателя ГЭК, ее членов, предметной комиссии. Вместо конфликтной комиссии ввели </w:t>
      </w:r>
      <w:proofErr w:type="gramStart"/>
      <w:r w:rsidRPr="00271C57">
        <w:rPr>
          <w:rFonts w:ascii="Arial" w:eastAsia="Times New Roman" w:hAnsi="Arial" w:cs="Arial"/>
          <w:color w:val="222222"/>
          <w:sz w:val="21"/>
          <w:szCs w:val="21"/>
          <w:lang w:eastAsia="ru-RU"/>
        </w:rPr>
        <w:t>апелляционную</w:t>
      </w:r>
      <w:proofErr w:type="gramEnd"/>
      <w:r w:rsidRPr="00271C57">
        <w:rPr>
          <w:rFonts w:ascii="Arial" w:eastAsia="Times New Roman" w:hAnsi="Arial" w:cs="Arial"/>
          <w:color w:val="222222"/>
          <w:sz w:val="21"/>
          <w:szCs w:val="21"/>
          <w:lang w:eastAsia="ru-RU"/>
        </w:rPr>
        <w:t>. Она рассматривает апелляции участников экзаменов. В ее состав не включают членов ГЭК и предметных комиссий.</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lastRenderedPageBreak/>
        <w:t>Конкретизировали разные типы проверок экзаменационных работ. Ответы участников экзаменов на задания КИМ для проведения ЕГЭ с развернутым ответом и для проведения ГВЭ, в том числе устные ответы, проходят шесть видов проверки:</w:t>
      </w:r>
    </w:p>
    <w:p w:rsidR="00271C57" w:rsidRPr="00271C57" w:rsidRDefault="00271C57" w:rsidP="00271C57">
      <w:pPr>
        <w:numPr>
          <w:ilvl w:val="0"/>
          <w:numId w:val="2"/>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проверку двумя экспертами (первая и вторая проверки);</w:t>
      </w:r>
    </w:p>
    <w:p w:rsidR="00271C57" w:rsidRPr="00271C57" w:rsidRDefault="00271C57" w:rsidP="00271C57">
      <w:pPr>
        <w:numPr>
          <w:ilvl w:val="0"/>
          <w:numId w:val="2"/>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проверку третьим экспертом (третья проверка);</w:t>
      </w:r>
    </w:p>
    <w:p w:rsidR="00271C57" w:rsidRPr="00271C57" w:rsidRDefault="00271C57" w:rsidP="00271C57">
      <w:pPr>
        <w:numPr>
          <w:ilvl w:val="0"/>
          <w:numId w:val="2"/>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межрегиональную перекрестную проверку;</w:t>
      </w:r>
    </w:p>
    <w:p w:rsidR="00271C57" w:rsidRPr="00271C57" w:rsidRDefault="00271C57" w:rsidP="00271C57">
      <w:pPr>
        <w:numPr>
          <w:ilvl w:val="0"/>
          <w:numId w:val="2"/>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перепроверку;</w:t>
      </w:r>
    </w:p>
    <w:p w:rsidR="00271C57" w:rsidRPr="00271C57" w:rsidRDefault="00271C57" w:rsidP="00271C57">
      <w:pPr>
        <w:numPr>
          <w:ilvl w:val="0"/>
          <w:numId w:val="2"/>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271C57" w:rsidRPr="00271C57" w:rsidRDefault="00271C57" w:rsidP="00271C57">
      <w:pPr>
        <w:numPr>
          <w:ilvl w:val="0"/>
          <w:numId w:val="2"/>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межрегиональную перекрестную перепроверку в рамках рассмотрения апелляции о несогласии с выставленными баллами.</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Изменили сроки, в которые комиссия должна проверить экзаменационные работы. У каждого предмета свой срок:</w:t>
      </w:r>
    </w:p>
    <w:p w:rsidR="00271C57" w:rsidRPr="00271C57" w:rsidRDefault="00271C57" w:rsidP="00271C57">
      <w:pPr>
        <w:numPr>
          <w:ilvl w:val="0"/>
          <w:numId w:val="3"/>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 xml:space="preserve">по информатике, в том </w:t>
      </w:r>
      <w:proofErr w:type="gramStart"/>
      <w:r w:rsidRPr="00271C57">
        <w:rPr>
          <w:rFonts w:ascii="Arial" w:eastAsia="Times New Roman" w:hAnsi="Arial" w:cs="Arial"/>
          <w:color w:val="222222"/>
          <w:sz w:val="21"/>
          <w:szCs w:val="21"/>
          <w:lang w:eastAsia="ru-RU"/>
        </w:rPr>
        <w:t>числе</w:t>
      </w:r>
      <w:proofErr w:type="gramEnd"/>
      <w:r w:rsidRPr="00271C57">
        <w:rPr>
          <w:rFonts w:ascii="Arial" w:eastAsia="Times New Roman" w:hAnsi="Arial" w:cs="Arial"/>
          <w:color w:val="222222"/>
          <w:sz w:val="21"/>
          <w:szCs w:val="21"/>
          <w:lang w:eastAsia="ru-RU"/>
        </w:rPr>
        <w:t xml:space="preserve"> в досрочный и дополнительный периоды, в резервные сроки каждого из периодов, — не позднее двух календарных дней после экзамена. Ранее этот срок был четыре календарных дня;</w:t>
      </w:r>
    </w:p>
    <w:p w:rsidR="00271C57" w:rsidRPr="00271C57" w:rsidRDefault="00271C57" w:rsidP="00271C57">
      <w:pPr>
        <w:numPr>
          <w:ilvl w:val="0"/>
          <w:numId w:val="3"/>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по математике базового уровня — не позднее трех календарных дней;</w:t>
      </w:r>
    </w:p>
    <w:p w:rsidR="00271C57" w:rsidRPr="00271C57" w:rsidRDefault="00271C57" w:rsidP="00271C57">
      <w:pPr>
        <w:numPr>
          <w:ilvl w:val="0"/>
          <w:numId w:val="3"/>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по математике профильного уровня, ГВЭ по математике — не позднее четырех календарных дней;</w:t>
      </w:r>
    </w:p>
    <w:p w:rsidR="00271C57" w:rsidRPr="00271C57" w:rsidRDefault="00271C57" w:rsidP="00271C57">
      <w:pPr>
        <w:numPr>
          <w:ilvl w:val="0"/>
          <w:numId w:val="3"/>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по русскому языку — не позднее шести календарных дней;</w:t>
      </w:r>
    </w:p>
    <w:p w:rsidR="00271C57" w:rsidRPr="00271C57" w:rsidRDefault="00271C57" w:rsidP="00271C57">
      <w:pPr>
        <w:numPr>
          <w:ilvl w:val="0"/>
          <w:numId w:val="3"/>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 xml:space="preserve">по учебным предметам по выбору — не позднее четырех календарных дней после экзамена. </w:t>
      </w:r>
      <w:proofErr w:type="gramStart"/>
      <w:r w:rsidRPr="00271C57">
        <w:rPr>
          <w:rFonts w:ascii="Arial" w:eastAsia="Times New Roman" w:hAnsi="Arial" w:cs="Arial"/>
          <w:color w:val="222222"/>
          <w:sz w:val="21"/>
          <w:szCs w:val="21"/>
          <w:lang w:eastAsia="ru-RU"/>
        </w:rPr>
        <w:t>Исключение – ЕГЭ по информатике;</w:t>
      </w:r>
      <w:proofErr w:type="gramEnd"/>
    </w:p>
    <w:p w:rsidR="00271C57" w:rsidRPr="00271C57" w:rsidRDefault="00271C57" w:rsidP="00271C57">
      <w:pPr>
        <w:numPr>
          <w:ilvl w:val="0"/>
          <w:numId w:val="3"/>
        </w:numPr>
        <w:spacing w:after="0" w:line="240" w:lineRule="auto"/>
        <w:ind w:left="270"/>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по экзаменам в досрочный и дополнительный периоды, в резервные сроки каждого из периодов, — не позднее трех календарных дней после экзамена. Исключение – ЕГЭ по информатике. Ранее отдельно ЕГЭ по информатике не выделяли.</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Однако результаты экзаменов опубликуют через 7–11 дней после проведения экзамена, в зависимости от предмета. Это связано с централизованной проверкой работ. Ее могут проводить в течение пяти рабочих дней.</w:t>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t>Используйте памятку с изменениями ГИА. Она позволит не запутаться в нововведениях.</w:t>
      </w:r>
    </w:p>
    <w:tbl>
      <w:tblPr>
        <w:tblW w:w="5000" w:type="pct"/>
        <w:tblCellMar>
          <w:top w:w="15" w:type="dxa"/>
          <w:left w:w="15" w:type="dxa"/>
          <w:bottom w:w="15" w:type="dxa"/>
          <w:right w:w="15" w:type="dxa"/>
        </w:tblCellMar>
        <w:tblLook w:val="04A0"/>
      </w:tblPr>
      <w:tblGrid>
        <w:gridCol w:w="9120"/>
        <w:gridCol w:w="385"/>
      </w:tblGrid>
      <w:tr w:rsidR="00271C57" w:rsidRPr="00271C57" w:rsidTr="00271C57">
        <w:tc>
          <w:tcPr>
            <w:tcW w:w="0" w:type="auto"/>
            <w:tcMar>
              <w:top w:w="75" w:type="dxa"/>
              <w:left w:w="75" w:type="dxa"/>
              <w:bottom w:w="75" w:type="dxa"/>
              <w:right w:w="75" w:type="dxa"/>
            </w:tcMar>
            <w:vAlign w:val="center"/>
            <w:hideMark/>
          </w:tcPr>
          <w:p w:rsidR="00271C57" w:rsidRPr="00271C57" w:rsidRDefault="00271C57" w:rsidP="00271C57">
            <w:pPr>
              <w:spacing w:after="0" w:line="255" w:lineRule="atLeast"/>
              <w:jc w:val="center"/>
              <w:rPr>
                <w:rFonts w:ascii="Arial" w:eastAsia="Times New Roman" w:hAnsi="Arial" w:cs="Arial"/>
                <w:sz w:val="20"/>
                <w:szCs w:val="20"/>
                <w:lang w:eastAsia="ru-RU"/>
              </w:rPr>
            </w:pPr>
            <w:r>
              <w:rPr>
                <w:rFonts w:ascii="Arial" w:eastAsia="Times New Roman" w:hAnsi="Arial" w:cs="Arial"/>
                <w:noProof/>
                <w:color w:val="0047B3"/>
                <w:sz w:val="20"/>
                <w:szCs w:val="20"/>
                <w:lang w:eastAsia="ru-RU"/>
              </w:rPr>
              <w:lastRenderedPageBreak/>
              <w:drawing>
                <wp:inline distT="0" distB="0" distL="0" distR="0">
                  <wp:extent cx="5667375" cy="7315200"/>
                  <wp:effectExtent l="19050" t="0" r="9525" b="0"/>
                  <wp:docPr id="2" name="-40664880" descr="https://1zavuch.ru/system/content/image/247/1/-4066488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664880" descr="https://1zavuch.ru/system/content/image/247/1/-40664880/"/>
                          <pic:cNvPicPr>
                            <a:picLocks noChangeAspect="1" noChangeArrowheads="1"/>
                          </pic:cNvPicPr>
                        </pic:nvPicPr>
                        <pic:blipFill>
                          <a:blip r:embed="rId10" cstate="print"/>
                          <a:srcRect/>
                          <a:stretch>
                            <a:fillRect/>
                          </a:stretch>
                        </pic:blipFill>
                        <pic:spPr bwMode="auto">
                          <a:xfrm>
                            <a:off x="0" y="0"/>
                            <a:ext cx="5667375" cy="7315200"/>
                          </a:xfrm>
                          <a:prstGeom prst="rect">
                            <a:avLst/>
                          </a:prstGeom>
                          <a:noFill/>
                          <a:ln w="9525">
                            <a:noFill/>
                            <a:miter lim="800000"/>
                            <a:headEnd/>
                            <a:tailEnd/>
                          </a:ln>
                        </pic:spPr>
                      </pic:pic>
                    </a:graphicData>
                  </a:graphic>
                </wp:inline>
              </w:drawing>
            </w:r>
          </w:p>
        </w:tc>
        <w:tc>
          <w:tcPr>
            <w:tcW w:w="10016" w:type="dxa"/>
            <w:tcMar>
              <w:top w:w="75" w:type="dxa"/>
              <w:left w:w="75" w:type="dxa"/>
              <w:bottom w:w="75" w:type="dxa"/>
              <w:right w:w="75" w:type="dxa"/>
            </w:tcMar>
            <w:vAlign w:val="center"/>
            <w:hideMark/>
          </w:tcPr>
          <w:p w:rsidR="00271C57" w:rsidRPr="00271C57" w:rsidRDefault="00271C57" w:rsidP="00271C57">
            <w:pPr>
              <w:spacing w:after="0" w:line="255" w:lineRule="atLeast"/>
              <w:jc w:val="center"/>
              <w:rPr>
                <w:rFonts w:ascii="Arial" w:eastAsia="Times New Roman" w:hAnsi="Arial" w:cs="Arial"/>
                <w:sz w:val="20"/>
                <w:szCs w:val="20"/>
                <w:lang w:eastAsia="ru-RU"/>
              </w:rPr>
            </w:pPr>
          </w:p>
        </w:tc>
      </w:tr>
    </w:tbl>
    <w:p w:rsidR="00271C57" w:rsidRPr="00271C57" w:rsidRDefault="00271C57" w:rsidP="00271C57">
      <w:pPr>
        <w:spacing w:after="0" w:line="240" w:lineRule="auto"/>
        <w:rPr>
          <w:rFonts w:ascii="Times New Roman" w:eastAsia="Times New Roman" w:hAnsi="Times New Roman" w:cs="Times New Roman"/>
          <w:sz w:val="24"/>
          <w:szCs w:val="24"/>
          <w:lang w:eastAsia="ru-RU"/>
        </w:rPr>
      </w:pPr>
      <w:r w:rsidRPr="00271C57">
        <w:rPr>
          <w:rFonts w:ascii="Arial" w:eastAsia="Times New Roman" w:hAnsi="Arial" w:cs="Arial"/>
          <w:color w:val="222222"/>
          <w:sz w:val="21"/>
          <w:szCs w:val="21"/>
          <w:lang w:eastAsia="ru-RU"/>
        </w:rPr>
        <w:br/>
      </w:r>
    </w:p>
    <w:p w:rsidR="00271C57" w:rsidRPr="00271C57" w:rsidRDefault="00271C57" w:rsidP="00271C57">
      <w:pPr>
        <w:spacing w:after="150" w:line="240" w:lineRule="auto"/>
        <w:rPr>
          <w:rFonts w:ascii="Arial" w:eastAsia="Times New Roman" w:hAnsi="Arial" w:cs="Arial"/>
          <w:color w:val="222222"/>
          <w:sz w:val="21"/>
          <w:szCs w:val="21"/>
          <w:lang w:eastAsia="ru-RU"/>
        </w:rPr>
      </w:pPr>
      <w:r w:rsidRPr="00271C57">
        <w:rPr>
          <w:rFonts w:ascii="Arial" w:eastAsia="Times New Roman" w:hAnsi="Arial" w:cs="Arial"/>
          <w:color w:val="222222"/>
          <w:sz w:val="21"/>
          <w:szCs w:val="21"/>
          <w:lang w:eastAsia="ru-RU"/>
        </w:rPr>
        <w:br/>
        <w:t xml:space="preserve">«Изменения ГИА-2024: как подготовить педагогов и выпускников». Р.А. </w:t>
      </w:r>
      <w:proofErr w:type="spellStart"/>
      <w:r w:rsidRPr="00271C57">
        <w:rPr>
          <w:rFonts w:ascii="Arial" w:eastAsia="Times New Roman" w:hAnsi="Arial" w:cs="Arial"/>
          <w:color w:val="222222"/>
          <w:sz w:val="21"/>
          <w:szCs w:val="21"/>
          <w:lang w:eastAsia="ru-RU"/>
        </w:rPr>
        <w:t>Дощинский</w:t>
      </w:r>
      <w:proofErr w:type="spellEnd"/>
      <w:r w:rsidRPr="00271C57">
        <w:rPr>
          <w:rFonts w:ascii="Arial" w:eastAsia="Times New Roman" w:hAnsi="Arial" w:cs="Arial"/>
          <w:color w:val="222222"/>
          <w:sz w:val="21"/>
          <w:szCs w:val="21"/>
          <w:lang w:eastAsia="ru-RU"/>
        </w:rPr>
        <w:br/>
        <w:t>© Материал из Справочной системы «Завуч».</w:t>
      </w:r>
      <w:r w:rsidRPr="00271C57">
        <w:rPr>
          <w:rFonts w:ascii="Arial" w:eastAsia="Times New Roman" w:hAnsi="Arial" w:cs="Arial"/>
          <w:color w:val="222222"/>
          <w:sz w:val="21"/>
          <w:szCs w:val="21"/>
          <w:lang w:eastAsia="ru-RU"/>
        </w:rPr>
        <w:br/>
        <w:t>Подробнее: </w:t>
      </w:r>
      <w:hyperlink r:id="rId11" w:anchor="/document/16/117263/bssPhr5/?of=copy-eaea725f90" w:history="1">
        <w:r w:rsidRPr="00271C57">
          <w:rPr>
            <w:rFonts w:ascii="Arial" w:eastAsia="Times New Roman" w:hAnsi="Arial" w:cs="Arial"/>
            <w:color w:val="0047B3"/>
            <w:sz w:val="21"/>
            <w:u w:val="single"/>
            <w:lang w:eastAsia="ru-RU"/>
          </w:rPr>
          <w:t>https://1zavuch.ru/#/document/16/117263/bssPhr5/?of=copy-eaea725f90</w:t>
        </w:r>
      </w:hyperlink>
    </w:p>
    <w:p w:rsidR="00B95DAD" w:rsidRDefault="00B95DAD"/>
    <w:sectPr w:rsidR="00B95DAD" w:rsidSect="00B95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A0C43"/>
    <w:multiLevelType w:val="multilevel"/>
    <w:tmpl w:val="3596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123EA"/>
    <w:multiLevelType w:val="multilevel"/>
    <w:tmpl w:val="E2D4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911395"/>
    <w:multiLevelType w:val="multilevel"/>
    <w:tmpl w:val="2FF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C57"/>
    <w:rsid w:val="00271C57"/>
    <w:rsid w:val="00B95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DAD"/>
  </w:style>
  <w:style w:type="paragraph" w:styleId="2">
    <w:name w:val="heading 2"/>
    <w:basedOn w:val="a"/>
    <w:link w:val="20"/>
    <w:uiPriority w:val="9"/>
    <w:qFormat/>
    <w:rsid w:val="00271C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1C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C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1C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1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1C57"/>
    <w:rPr>
      <w:color w:val="0000FF"/>
      <w:u w:val="single"/>
    </w:rPr>
  </w:style>
  <w:style w:type="character" w:styleId="a5">
    <w:name w:val="Strong"/>
    <w:basedOn w:val="a0"/>
    <w:uiPriority w:val="22"/>
    <w:qFormat/>
    <w:rsid w:val="00271C57"/>
    <w:rPr>
      <w:b/>
      <w:bCs/>
    </w:rPr>
  </w:style>
  <w:style w:type="paragraph" w:customStyle="1" w:styleId="copyright-info">
    <w:name w:val="copyright-info"/>
    <w:basedOn w:val="a"/>
    <w:rsid w:val="00271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1C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1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650008">
      <w:bodyDiv w:val="1"/>
      <w:marLeft w:val="0"/>
      <w:marRight w:val="0"/>
      <w:marTop w:val="0"/>
      <w:marBottom w:val="0"/>
      <w:divBdr>
        <w:top w:val="none" w:sz="0" w:space="0" w:color="auto"/>
        <w:left w:val="none" w:sz="0" w:space="0" w:color="auto"/>
        <w:bottom w:val="none" w:sz="0" w:space="0" w:color="auto"/>
        <w:right w:val="none" w:sz="0" w:space="0" w:color="auto"/>
      </w:divBdr>
      <w:divsChild>
        <w:div w:id="1048988800">
          <w:marLeft w:val="0"/>
          <w:marRight w:val="0"/>
          <w:marTop w:val="0"/>
          <w:marBottom w:val="300"/>
          <w:divBdr>
            <w:top w:val="none" w:sz="0" w:space="0" w:color="auto"/>
            <w:left w:val="none" w:sz="0" w:space="0" w:color="auto"/>
            <w:bottom w:val="none" w:sz="0" w:space="0" w:color="auto"/>
            <w:right w:val="none" w:sz="0" w:space="0" w:color="auto"/>
          </w:divBdr>
          <w:divsChild>
            <w:div w:id="1000305196">
              <w:marLeft w:val="0"/>
              <w:marRight w:val="0"/>
              <w:marTop w:val="0"/>
              <w:marBottom w:val="0"/>
              <w:divBdr>
                <w:top w:val="none" w:sz="0" w:space="0" w:color="auto"/>
                <w:left w:val="none" w:sz="0" w:space="0" w:color="auto"/>
                <w:bottom w:val="none" w:sz="0" w:space="0" w:color="auto"/>
                <w:right w:val="none" w:sz="0" w:space="0" w:color="auto"/>
              </w:divBdr>
              <w:divsChild>
                <w:div w:id="14927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09812">
          <w:marLeft w:val="0"/>
          <w:marRight w:val="0"/>
          <w:marTop w:val="0"/>
          <w:marBottom w:val="0"/>
          <w:divBdr>
            <w:top w:val="none" w:sz="0" w:space="0" w:color="auto"/>
            <w:left w:val="none" w:sz="0" w:space="0" w:color="auto"/>
            <w:bottom w:val="none" w:sz="0" w:space="0" w:color="auto"/>
            <w:right w:val="none" w:sz="0" w:space="0" w:color="auto"/>
          </w:divBdr>
          <w:divsChild>
            <w:div w:id="1276862933">
              <w:marLeft w:val="0"/>
              <w:marRight w:val="0"/>
              <w:marTop w:val="0"/>
              <w:marBottom w:val="300"/>
              <w:divBdr>
                <w:top w:val="none" w:sz="0" w:space="0" w:color="auto"/>
                <w:left w:val="none" w:sz="0" w:space="0" w:color="auto"/>
                <w:bottom w:val="none" w:sz="0" w:space="0" w:color="auto"/>
                <w:right w:val="none" w:sz="0" w:space="0" w:color="auto"/>
              </w:divBdr>
              <w:divsChild>
                <w:div w:id="1343509385">
                  <w:marLeft w:val="0"/>
                  <w:marRight w:val="0"/>
                  <w:marTop w:val="0"/>
                  <w:marBottom w:val="0"/>
                  <w:divBdr>
                    <w:top w:val="none" w:sz="0" w:space="0" w:color="auto"/>
                    <w:left w:val="none" w:sz="0" w:space="0" w:color="auto"/>
                    <w:bottom w:val="none" w:sz="0" w:space="0" w:color="auto"/>
                    <w:right w:val="none" w:sz="0" w:space="0" w:color="auto"/>
                  </w:divBdr>
                  <w:divsChild>
                    <w:div w:id="16768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zavuch.ru/system/content/attachment/1/16/-491723/?isInline=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 TargetMode="External"/><Relationship Id="rId11" Type="http://schemas.openxmlformats.org/officeDocument/2006/relationships/hyperlink" Target="https://1zavuch.ru/" TargetMode="External"/><Relationship Id="rId5" Type="http://schemas.openxmlformats.org/officeDocument/2006/relationships/hyperlink" Target="https://1zavuch.r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ontent.1zavuch.ru/system/content/attachment/1/16/-491726/?isInline=true&amp;pubId=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1217</Words>
  <Characters>6938</Characters>
  <Application>Microsoft Office Word</Application>
  <DocSecurity>0</DocSecurity>
  <Lines>57</Lines>
  <Paragraphs>16</Paragraphs>
  <ScaleCrop>false</ScaleCrop>
  <Company>Home</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2023-10-19T17:59:00Z</dcterms:created>
  <dcterms:modified xsi:type="dcterms:W3CDTF">2023-10-19T18:03:00Z</dcterms:modified>
</cp:coreProperties>
</file>